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8657" w14:textId="5D31A6D7" w:rsidR="00912360" w:rsidRPr="00634AE1" w:rsidRDefault="00BE4388" w:rsidP="00BE4388">
      <w:pPr>
        <w:rPr>
          <w:szCs w:val="18"/>
          <w:lang w:val="en-US"/>
        </w:rPr>
      </w:pPr>
      <w:r>
        <w:rPr>
          <w:szCs w:val="18"/>
          <w:lang w:val="en-GB"/>
        </w:rPr>
        <w:t xml:space="preserve">In the near future, you will sign a Culture Covenant for the period 2022-2025 with the policy department of the Ministry of Education, Culture and Science. I would like </w:t>
      </w:r>
      <w:r w:rsidR="00581C7E">
        <w:rPr>
          <w:szCs w:val="18"/>
          <w:lang w:val="en-GB"/>
        </w:rPr>
        <w:t>to take</w:t>
      </w:r>
      <w:r>
        <w:rPr>
          <w:szCs w:val="18"/>
          <w:lang w:val="en-GB"/>
        </w:rPr>
        <w:t xml:space="preserve"> this opportunity to inform you about one of the areas covered by this covenant: heritage participation under the Faro Convention.</w:t>
      </w:r>
    </w:p>
    <w:p w14:paraId="63459FA0" w14:textId="37D48A4B" w:rsidR="00BE4388" w:rsidRPr="00634AE1" w:rsidRDefault="00BE4388" w:rsidP="00BE4388">
      <w:pPr>
        <w:rPr>
          <w:szCs w:val="18"/>
          <w:lang w:val="en-US"/>
        </w:rPr>
      </w:pPr>
    </w:p>
    <w:p w14:paraId="0AA1F69A" w14:textId="77777777" w:rsidR="00BE4388" w:rsidRPr="00634AE1" w:rsidRDefault="00BE4388" w:rsidP="00BE4388">
      <w:pPr>
        <w:rPr>
          <w:szCs w:val="18"/>
          <w:lang w:val="en-US"/>
        </w:rPr>
      </w:pPr>
      <w:r>
        <w:rPr>
          <w:szCs w:val="18"/>
          <w:lang w:val="en-GB"/>
        </w:rPr>
        <w:t xml:space="preserve">The Faro Convention, drawn up in 2005 under the auspices of the Council of Europe, is a special kind of heritage convention. Whereas most other international conventions in this field are concerned with heritage conservation and professional care for our heritage, the Faro Convention focuses on humanity and society. Its full title is </w:t>
      </w:r>
      <w:r>
        <w:rPr>
          <w:i/>
          <w:iCs/>
          <w:szCs w:val="18"/>
          <w:lang w:val="en-GB"/>
        </w:rPr>
        <w:t>The Framework Convention on the Value of Cultural Heritage for Society</w:t>
      </w:r>
      <w:r>
        <w:rPr>
          <w:szCs w:val="18"/>
          <w:lang w:val="en-GB"/>
        </w:rPr>
        <w:t xml:space="preserve">. </w:t>
      </w:r>
    </w:p>
    <w:p w14:paraId="027E287F" w14:textId="77777777" w:rsidR="00BE4388" w:rsidRPr="00634AE1" w:rsidRDefault="00BE4388" w:rsidP="00BE4388">
      <w:pPr>
        <w:rPr>
          <w:szCs w:val="18"/>
          <w:lang w:val="en-US"/>
        </w:rPr>
      </w:pPr>
    </w:p>
    <w:p w14:paraId="7182E11D" w14:textId="17CE14E7" w:rsidR="00822EFE" w:rsidRPr="00634AE1" w:rsidRDefault="00517C88" w:rsidP="00517C88">
      <w:pPr>
        <w:rPr>
          <w:szCs w:val="18"/>
          <w:lang w:val="en-US"/>
        </w:rPr>
      </w:pPr>
      <w:r>
        <w:rPr>
          <w:szCs w:val="18"/>
          <w:lang w:val="en-GB"/>
        </w:rPr>
        <w:t xml:space="preserve">The Dutch government intends to sign and ratify the convention on behalf of the Caribbean and European Netherlands. The other countries in the Kingdom of the Netherlands will be asked whether they wish the application of the convention to be extended to them. </w:t>
      </w:r>
      <w:r>
        <w:rPr>
          <w:color w:val="202122"/>
          <w:szCs w:val="18"/>
          <w:shd w:val="clear" w:color="auto" w:fill="FFFFFF"/>
          <w:lang w:val="en-GB"/>
        </w:rPr>
        <w:t xml:space="preserve">We are eager to discuss the significance of this convention </w:t>
      </w:r>
      <w:r>
        <w:rPr>
          <w:color w:val="202122"/>
          <w:szCs w:val="18"/>
          <w:shd w:val="clear" w:color="auto" w:fill="FFFFFF"/>
          <w:lang w:val="en-GB"/>
        </w:rPr>
        <w:lastRenderedPageBreak/>
        <w:t xml:space="preserve">and the possible consequences of ratification </w:t>
      </w:r>
      <w:r>
        <w:rPr>
          <w:szCs w:val="18"/>
          <w:lang w:val="en-GB"/>
        </w:rPr>
        <w:t>with the representative for culture and the relevant department(s) of the public body.</w:t>
      </w:r>
    </w:p>
    <w:p w14:paraId="5439E8CC" w14:textId="77777777" w:rsidR="00517C88" w:rsidRPr="00634AE1" w:rsidRDefault="00517C88" w:rsidP="00BE4388">
      <w:pPr>
        <w:rPr>
          <w:szCs w:val="18"/>
          <w:lang w:val="en-US"/>
        </w:rPr>
      </w:pPr>
    </w:p>
    <w:p w14:paraId="3CE44C9B" w14:textId="5D52A86B" w:rsidR="00BE4388" w:rsidRPr="00634AE1" w:rsidRDefault="00BE4388" w:rsidP="00BE4388">
      <w:pPr>
        <w:rPr>
          <w:szCs w:val="18"/>
          <w:lang w:val="en-US"/>
        </w:rPr>
      </w:pPr>
      <w:r>
        <w:rPr>
          <w:szCs w:val="18"/>
          <w:lang w:val="en-GB"/>
        </w:rPr>
        <w:t>The Faro Convention emphasizes the importance of giving communities access to heritage, enabling them to determine what heritage means to them, to identify and shape their own heritage, to have control or shared control over their heritage and to feel responsible for its management and conservation. This encompasses intangible, movable, built, landscaped and archaeological heritage and historical archives. The wording of the convention calls on us to consider why we conserve heritage, who we are conserving it for, and how these people engage with heritage. Not only is this in keeping with the values of a democratic society but it also helps strengthen democracy. The convention also highlights many of the other roles that heritage can fulfil, such as contributing to human wellbeing and social cohesion, providing a source of income, and acting as a carrier of spatial quality.</w:t>
      </w:r>
    </w:p>
    <w:p w14:paraId="5F1D4606" w14:textId="77777777" w:rsidR="00BE4388" w:rsidRPr="00634AE1" w:rsidRDefault="00BE4388" w:rsidP="00BE4388">
      <w:pPr>
        <w:rPr>
          <w:szCs w:val="18"/>
          <w:lang w:val="en-US"/>
        </w:rPr>
      </w:pPr>
    </w:p>
    <w:p w14:paraId="6B290B35" w14:textId="1216DA14" w:rsidR="00342C42" w:rsidRPr="00634AE1" w:rsidRDefault="00BE4388" w:rsidP="00BE4388">
      <w:pPr>
        <w:rPr>
          <w:szCs w:val="18"/>
          <w:lang w:val="en-US"/>
        </w:rPr>
      </w:pPr>
      <w:r>
        <w:rPr>
          <w:szCs w:val="18"/>
          <w:lang w:val="en-GB"/>
        </w:rPr>
        <w:t>The Faro Convention is what is known as a framework convention. This means that its provisions do not constitute legal obligations but serve as guidelines for policy. Each country is therefore free to come up with its own translation and interpretation of the convention. With this in mind, the Dutch government wants to begin by examining the extent to which the concepts of the Faro Convention are already part of how we practise heritage and how it can serve as a catalyst for further developing our approach. The government has asked the Cultural Heritage Agency of the Netherlands to research these possibilities. The Agency’s first step was to establish the Faro programme team.</w:t>
      </w:r>
    </w:p>
    <w:p w14:paraId="76C5EDA1" w14:textId="633EED01" w:rsidR="00570621" w:rsidRPr="00634AE1" w:rsidRDefault="00570621" w:rsidP="00BE4388">
      <w:pPr>
        <w:rPr>
          <w:szCs w:val="18"/>
          <w:lang w:val="en-US"/>
        </w:rPr>
      </w:pPr>
    </w:p>
    <w:p w14:paraId="220C9376" w14:textId="2AA7EB17" w:rsidR="00A9196A" w:rsidRPr="00634AE1" w:rsidRDefault="00A9196A" w:rsidP="00570621">
      <w:pPr>
        <w:rPr>
          <w:szCs w:val="18"/>
          <w:lang w:val="en-US"/>
        </w:rPr>
      </w:pPr>
      <w:r>
        <w:rPr>
          <w:szCs w:val="18"/>
          <w:lang w:val="en-GB"/>
        </w:rPr>
        <w:t>An initial survey has now been carried out for the European Netherlands and an implementation agenda is currently being drawn up in collaboration with the heritage field. This exploratory phase, which centres on the applicability of the convention, will now be followed up in the Caribbean Netherlands. The policy department of the Ministry of Education, Culture and Science has commissioned the Agency to explore how the Faro mindset corresponds to existing heritage practice in the Caribbean Netherlands and to identify the ambitions of government bodies and partners in the heritage field. What lies within reach, what is further removed at present and how can we work together to achieve progress?</w:t>
      </w:r>
    </w:p>
    <w:p w14:paraId="21D82FB6" w14:textId="36AF04BD" w:rsidR="00A9196A" w:rsidRPr="00634AE1" w:rsidRDefault="00A9196A" w:rsidP="00570621">
      <w:pPr>
        <w:rPr>
          <w:szCs w:val="18"/>
          <w:lang w:val="en-US"/>
        </w:rPr>
      </w:pPr>
    </w:p>
    <w:p w14:paraId="735597CE" w14:textId="18D72FCA" w:rsidR="00A9196A" w:rsidRPr="00634AE1" w:rsidRDefault="00A9196A" w:rsidP="00570621">
      <w:pPr>
        <w:rPr>
          <w:szCs w:val="18"/>
          <w:lang w:val="en-US"/>
        </w:rPr>
      </w:pPr>
      <w:r>
        <w:rPr>
          <w:szCs w:val="18"/>
          <w:lang w:val="en-GB"/>
        </w:rPr>
        <w:t xml:space="preserve">The implementation agenda will set out the ambitions of the field as regards implementing the convention, how it wishes to approach this task and what the Ministry can do to provide support. The implementation agenda will be presented to the State Secretary for Culture and Media, who will then determine how policy and financial resources can be deployed to support the ambitions of the heritage field. The results of this exploratory study can then become part of the agenda to be drawn up as an appendix to the Culture Covenant soon to be adopted by the Ministry and the Caribbean Netherlands. </w:t>
      </w:r>
    </w:p>
    <w:p w14:paraId="236FBA39" w14:textId="2B7C5A4E" w:rsidR="00BE4388" w:rsidRPr="00634AE1" w:rsidRDefault="00BE4388" w:rsidP="00BE4388">
      <w:pPr>
        <w:rPr>
          <w:szCs w:val="18"/>
          <w:lang w:val="en-US"/>
        </w:rPr>
      </w:pPr>
    </w:p>
    <w:p w14:paraId="420BF7C0" w14:textId="72180FC9" w:rsidR="00FE7A36" w:rsidRPr="00634AE1" w:rsidRDefault="00FE7A36" w:rsidP="00822EFE">
      <w:pPr>
        <w:rPr>
          <w:szCs w:val="18"/>
          <w:lang w:val="en-US"/>
        </w:rPr>
      </w:pPr>
      <w:r>
        <w:rPr>
          <w:szCs w:val="18"/>
          <w:lang w:val="en-GB"/>
        </w:rPr>
        <w:t xml:space="preserve">In cooperation with the National Office for the Caribbean Netherlands and the Ministry, we will contact your official representatives, not only those responsible for culture but also for spatial planning, archaeology and historical monuments. We would like to engage them in discussions on how best to inform you and join </w:t>
      </w:r>
      <w:r>
        <w:rPr>
          <w:szCs w:val="18"/>
          <w:lang w:val="en-GB"/>
        </w:rPr>
        <w:lastRenderedPageBreak/>
        <w:t xml:space="preserve">you in shaping your own exploratory study for the Caribbean Netherlands. For example, this could take the form of roundtable discussions with government bodies and heritage partners, and/or further developing existing practices, possibly in cooperation with the national cultural foundations. </w:t>
      </w:r>
    </w:p>
    <w:p w14:paraId="14F8ECCD" w14:textId="77777777" w:rsidR="00FE7A36" w:rsidRPr="00634AE1" w:rsidRDefault="00FE7A36" w:rsidP="00822EFE">
      <w:pPr>
        <w:rPr>
          <w:szCs w:val="18"/>
          <w:lang w:val="en-US"/>
        </w:rPr>
      </w:pPr>
    </w:p>
    <w:p w14:paraId="0BF76229" w14:textId="0DDC13AA" w:rsidR="00822EFE" w:rsidRPr="00634AE1" w:rsidRDefault="006A29E0" w:rsidP="00822EFE">
      <w:pPr>
        <w:rPr>
          <w:rFonts w:ascii="Arial" w:hAnsi="Arial" w:cs="Arial"/>
          <w:color w:val="202122"/>
          <w:sz w:val="22"/>
          <w:szCs w:val="22"/>
          <w:shd w:val="clear" w:color="auto" w:fill="FFFFFF"/>
          <w:lang w:val="en-US"/>
        </w:rPr>
      </w:pPr>
      <w:r>
        <w:rPr>
          <w:szCs w:val="18"/>
          <w:lang w:val="en-GB"/>
        </w:rPr>
        <w:t>We are curious to hear your views and look forward to discussing these matters with you.</w:t>
      </w:r>
    </w:p>
    <w:p w14:paraId="5E10DC50" w14:textId="77777777" w:rsidR="006A29E0" w:rsidRPr="00634AE1" w:rsidRDefault="006A29E0" w:rsidP="00822EFE">
      <w:pPr>
        <w:rPr>
          <w:szCs w:val="18"/>
          <w:lang w:val="en-US"/>
        </w:rPr>
      </w:pPr>
    </w:p>
    <w:p w14:paraId="034FDA71" w14:textId="77777777" w:rsidR="00EA1CE9" w:rsidRPr="00634AE1" w:rsidRDefault="009F3749" w:rsidP="00EA1CE9">
      <w:pPr>
        <w:rPr>
          <w:szCs w:val="18"/>
          <w:lang w:val="en-US"/>
        </w:rPr>
      </w:pPr>
      <w:r>
        <w:rPr>
          <w:szCs w:val="18"/>
          <w:lang w:val="en-GB"/>
        </w:rPr>
        <w:t>Kind regards,</w:t>
      </w:r>
    </w:p>
    <w:p w14:paraId="297BE4DD" w14:textId="3AF92E4A" w:rsidR="006D137E" w:rsidRPr="00634AE1" w:rsidRDefault="009F3749" w:rsidP="0005020D">
      <w:pPr>
        <w:rPr>
          <w:szCs w:val="18"/>
          <w:lang w:val="en-US"/>
        </w:rPr>
      </w:pPr>
      <w:r>
        <w:rPr>
          <w:szCs w:val="18"/>
          <w:lang w:val="en-GB"/>
        </w:rPr>
        <w:t>Cultural Heritage Agency, Faro Programme</w:t>
      </w:r>
    </w:p>
    <w:p w14:paraId="1107B487" w14:textId="77777777" w:rsidR="006D137E" w:rsidRPr="00634AE1" w:rsidRDefault="006D137E" w:rsidP="0005020D">
      <w:pPr>
        <w:rPr>
          <w:szCs w:val="18"/>
          <w:lang w:val="en-US"/>
        </w:rPr>
      </w:pPr>
    </w:p>
    <w:p w14:paraId="6FA55909" w14:textId="77777777" w:rsidR="006D137E" w:rsidRPr="00634AE1" w:rsidRDefault="006D137E" w:rsidP="0005020D">
      <w:pPr>
        <w:rPr>
          <w:szCs w:val="18"/>
          <w:lang w:val="en-US"/>
        </w:rPr>
      </w:pPr>
    </w:p>
    <w:p w14:paraId="35559EBD" w14:textId="5CA1E8AD" w:rsidR="006D137E" w:rsidRPr="00BE4388" w:rsidRDefault="009F3749" w:rsidP="0005020D">
      <w:pPr>
        <w:rPr>
          <w:szCs w:val="18"/>
        </w:rPr>
      </w:pPr>
      <w:r>
        <w:rPr>
          <w:szCs w:val="18"/>
          <w:lang w:val="en-GB"/>
        </w:rPr>
        <w:fldChar w:fldCharType="begin"/>
      </w:r>
      <w:r>
        <w:rPr>
          <w:szCs w:val="18"/>
          <w:lang w:val="en-GB"/>
        </w:rPr>
        <w:instrText xml:space="preserve"> IF "" = "" "" " " \* MERGEFORMAT </w:instrText>
      </w:r>
      <w:r>
        <w:rPr>
          <w:szCs w:val="18"/>
          <w:lang w:val="en-GB"/>
        </w:rPr>
        <w:fldChar w:fldCharType="end"/>
      </w:r>
      <w:r>
        <w:rPr>
          <w:szCs w:val="18"/>
          <w:lang w:val="en-GB"/>
        </w:rPr>
        <w:t>Michaela Hanssen</w:t>
      </w:r>
    </w:p>
    <w:p w14:paraId="30B784DD" w14:textId="4CEE03F9" w:rsidR="006D137E" w:rsidRPr="00BE4388" w:rsidRDefault="00822EFE" w:rsidP="0005020D">
      <w:pPr>
        <w:rPr>
          <w:szCs w:val="18"/>
        </w:rPr>
      </w:pPr>
      <w:r>
        <w:rPr>
          <w:szCs w:val="18"/>
          <w:lang w:val="en-GB"/>
        </w:rPr>
        <w:t>Faro Programme Manager</w:t>
      </w:r>
    </w:p>
    <w:p w14:paraId="0B70E1B6" w14:textId="77777777" w:rsidR="00E339D9" w:rsidRPr="00BE4388" w:rsidRDefault="00E339D9" w:rsidP="00E339D9"/>
    <w:p w14:paraId="048FCB47" w14:textId="77777777" w:rsidR="0004755E" w:rsidRPr="00BE4388" w:rsidRDefault="0004755E" w:rsidP="002C605E">
      <w:pPr>
        <w:rPr>
          <w:szCs w:val="18"/>
        </w:rPr>
      </w:pPr>
    </w:p>
    <w:p w14:paraId="1B761333" w14:textId="77777777" w:rsidR="0004755E" w:rsidRPr="00822EFE" w:rsidRDefault="0004755E" w:rsidP="002C605E"/>
    <w:p w14:paraId="1BCB4C0B" w14:textId="77777777" w:rsidR="00ED4C47" w:rsidRPr="00822EFE" w:rsidRDefault="00ED4C47" w:rsidP="00ED4C47"/>
    <w:p w14:paraId="118E87B9" w14:textId="77777777" w:rsidR="0004755E" w:rsidRPr="00822EFE" w:rsidRDefault="0004755E" w:rsidP="00ED4C47"/>
    <w:sectPr w:rsidR="0004755E" w:rsidRPr="00822EFE" w:rsidSect="00DB6F1D">
      <w:headerReference w:type="default" r:id="rId10"/>
      <w:footerReference w:type="default" r:id="rId11"/>
      <w:headerReference w:type="first" r:id="rId12"/>
      <w:footerReference w:type="first" r:id="rId13"/>
      <w:pgSz w:w="11906" w:h="16838" w:code="9"/>
      <w:pgMar w:top="2398" w:right="2818" w:bottom="1077" w:left="1588" w:header="2398" w:footer="249" w:gutter="0"/>
      <w:paperSrc w:first="1"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D28A" w14:textId="77777777" w:rsidR="00833B68" w:rsidRDefault="00833B68">
      <w:pPr>
        <w:spacing w:line="240" w:lineRule="auto"/>
      </w:pPr>
      <w:r>
        <w:separator/>
      </w:r>
    </w:p>
  </w:endnote>
  <w:endnote w:type="continuationSeparator" w:id="0">
    <w:p w14:paraId="65DF5DD0" w14:textId="77777777" w:rsidR="00833B68" w:rsidRDefault="00833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8CD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740"/>
      <w:gridCol w:w="2017"/>
    </w:tblGrid>
    <w:tr w:rsidR="00C243D1" w14:paraId="004EDE36" w14:textId="77777777" w:rsidTr="00671BC7">
      <w:trPr>
        <w:trHeight w:hRule="exact" w:val="240"/>
      </w:trPr>
      <w:tc>
        <w:tcPr>
          <w:tcW w:w="7740" w:type="dxa"/>
          <w:shd w:val="clear" w:color="auto" w:fill="auto"/>
        </w:tcPr>
        <w:p w14:paraId="4C08D238" w14:textId="77777777" w:rsidR="00527BD4" w:rsidRDefault="00527BD4" w:rsidP="003F1F6B">
          <w:pPr>
            <w:pStyle w:val="Huisstijl-Rubricering"/>
          </w:pPr>
        </w:p>
      </w:tc>
      <w:tc>
        <w:tcPr>
          <w:tcW w:w="2017" w:type="dxa"/>
        </w:tcPr>
        <w:p w14:paraId="09759E84" w14:textId="290171B3" w:rsidR="00527BD4" w:rsidRPr="00645414" w:rsidRDefault="009F3749" w:rsidP="00645414">
          <w:pPr>
            <w:pStyle w:val="Huisstijl-Paginanummering"/>
            <w:rPr>
              <w:noProof w:val="0"/>
            </w:rPr>
          </w:pPr>
          <w:r>
            <w:rPr>
              <w:noProof w:val="0"/>
              <w:lang w:val="en-GB"/>
            </w:rPr>
            <w:t xml:space="preserve">Page </w:t>
          </w:r>
          <w:r>
            <w:rPr>
              <w:noProof w:val="0"/>
              <w:lang w:val="en-GB"/>
            </w:rPr>
            <w:fldChar w:fldCharType="begin"/>
          </w:r>
          <w:r>
            <w:rPr>
              <w:noProof w:val="0"/>
              <w:lang w:val="en-GB"/>
            </w:rPr>
            <w:instrText xml:space="preserve"> PAGE   \* MERGEFORMAT </w:instrText>
          </w:r>
          <w:r>
            <w:rPr>
              <w:noProof w:val="0"/>
              <w:lang w:val="en-GB"/>
            </w:rPr>
            <w:fldChar w:fldCharType="separate"/>
          </w:r>
          <w:r>
            <w:rPr>
              <w:lang w:val="en-GB"/>
            </w:rPr>
            <w:t>2</w:t>
          </w:r>
          <w:r>
            <w:rPr>
              <w:noProof w:val="0"/>
              <w:lang w:val="en-GB"/>
            </w:rPr>
            <w:fldChar w:fldCharType="end"/>
          </w:r>
          <w:r>
            <w:rPr>
              <w:noProof w:val="0"/>
              <w:lang w:val="en-GB"/>
            </w:rPr>
            <w:t xml:space="preserve"> of </w:t>
          </w:r>
          <w:r>
            <w:rPr>
              <w:noProof w:val="0"/>
              <w:lang w:val="en-GB"/>
            </w:rPr>
            <w:fldChar w:fldCharType="begin"/>
          </w:r>
          <w:r>
            <w:rPr>
              <w:noProof w:val="0"/>
              <w:lang w:val="en-GB"/>
            </w:rPr>
            <w:instrText xml:space="preserve"> SECTIONPAGES   \* MERGEFORMAT </w:instrText>
          </w:r>
          <w:r>
            <w:rPr>
              <w:noProof w:val="0"/>
              <w:lang w:val="en-GB"/>
            </w:rPr>
            <w:fldChar w:fldCharType="separate"/>
          </w:r>
          <w:r w:rsidR="001B6977">
            <w:rPr>
              <w:lang w:val="en-GB"/>
            </w:rPr>
            <w:t>3</w:t>
          </w:r>
          <w:r>
            <w:rPr>
              <w:noProof w:val="0"/>
              <w:lang w:val="en-GB"/>
            </w:rPr>
            <w:fldChar w:fldCharType="end"/>
          </w:r>
        </w:p>
      </w:tc>
    </w:tr>
  </w:tbl>
  <w:p w14:paraId="6CAF7031" w14:textId="77777777" w:rsidR="00527BD4" w:rsidRPr="009B0DC7" w:rsidRDefault="00527BD4" w:rsidP="009B0DC7">
    <w:pPr>
      <w:pStyle w:val="Voettekst"/>
      <w:spacing w:line="320" w:lineRule="exact"/>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740"/>
      <w:gridCol w:w="2031"/>
    </w:tblGrid>
    <w:tr w:rsidR="00C243D1" w14:paraId="23C74BDC" w14:textId="77777777" w:rsidTr="008C04C6">
      <w:trPr>
        <w:trHeight w:hRule="exact" w:val="240"/>
      </w:trPr>
      <w:tc>
        <w:tcPr>
          <w:tcW w:w="7740" w:type="dxa"/>
          <w:shd w:val="clear" w:color="auto" w:fill="auto"/>
        </w:tcPr>
        <w:p w14:paraId="1E3AAC56" w14:textId="77777777" w:rsidR="00527BD4" w:rsidRDefault="00527BD4" w:rsidP="008C356D">
          <w:pPr>
            <w:pStyle w:val="Huisstijl-Rubricering"/>
          </w:pPr>
        </w:p>
      </w:tc>
      <w:tc>
        <w:tcPr>
          <w:tcW w:w="2031" w:type="dxa"/>
        </w:tcPr>
        <w:p w14:paraId="4BF226CC" w14:textId="408A765C" w:rsidR="00527BD4" w:rsidRPr="00ED539E" w:rsidRDefault="009F3749" w:rsidP="00ED539E">
          <w:pPr>
            <w:pStyle w:val="Huisstijl-Paginanummering"/>
            <w:rPr>
              <w:noProof w:val="0"/>
            </w:rPr>
          </w:pPr>
          <w:r>
            <w:rPr>
              <w:noProof w:val="0"/>
              <w:lang w:val="en-GB"/>
            </w:rPr>
            <w:t xml:space="preserve">Page </w:t>
          </w:r>
          <w:r>
            <w:rPr>
              <w:noProof w:val="0"/>
              <w:lang w:val="en-GB"/>
            </w:rPr>
            <w:fldChar w:fldCharType="begin"/>
          </w:r>
          <w:r>
            <w:rPr>
              <w:noProof w:val="0"/>
              <w:lang w:val="en-GB"/>
            </w:rPr>
            <w:instrText xml:space="preserve"> PAGE   \* MERGEFORMAT </w:instrText>
          </w:r>
          <w:r>
            <w:rPr>
              <w:noProof w:val="0"/>
              <w:lang w:val="en-GB"/>
            </w:rPr>
            <w:fldChar w:fldCharType="separate"/>
          </w:r>
          <w:r>
            <w:rPr>
              <w:lang w:val="en-GB"/>
            </w:rPr>
            <w:t>1</w:t>
          </w:r>
          <w:r>
            <w:rPr>
              <w:noProof w:val="0"/>
              <w:lang w:val="en-GB"/>
            </w:rPr>
            <w:fldChar w:fldCharType="end"/>
          </w:r>
          <w:r>
            <w:rPr>
              <w:noProof w:val="0"/>
              <w:lang w:val="en-GB"/>
            </w:rPr>
            <w:t xml:space="preserve"> of </w:t>
          </w:r>
          <w:r>
            <w:rPr>
              <w:noProof w:val="0"/>
              <w:lang w:val="en-GB"/>
            </w:rPr>
            <w:fldChar w:fldCharType="begin"/>
          </w:r>
          <w:r>
            <w:rPr>
              <w:noProof w:val="0"/>
              <w:lang w:val="en-GB"/>
            </w:rPr>
            <w:instrText xml:space="preserve"> SECTIONPAGES   \* MERGEFORMAT </w:instrText>
          </w:r>
          <w:r>
            <w:rPr>
              <w:noProof w:val="0"/>
              <w:lang w:val="en-GB"/>
            </w:rPr>
            <w:fldChar w:fldCharType="separate"/>
          </w:r>
          <w:r w:rsidR="001B6977">
            <w:rPr>
              <w:lang w:val="en-GB"/>
            </w:rPr>
            <w:t>3</w:t>
          </w:r>
          <w:r>
            <w:rPr>
              <w:noProof w:val="0"/>
              <w:lang w:val="en-GB"/>
            </w:rPr>
            <w:fldChar w:fldCharType="end"/>
          </w:r>
        </w:p>
      </w:tc>
    </w:tr>
  </w:tbl>
  <w:p w14:paraId="2FB5F20B" w14:textId="77777777" w:rsidR="00527BD4" w:rsidRPr="009B0DC7" w:rsidRDefault="00527BD4" w:rsidP="009B0DC7">
    <w:pPr>
      <w:pStyle w:val="Voettekst"/>
      <w:spacing w:line="320" w:lineRule="exact"/>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FE5B" w14:textId="77777777" w:rsidR="00833B68" w:rsidRDefault="00833B68">
      <w:pPr>
        <w:spacing w:line="240" w:lineRule="auto"/>
      </w:pPr>
      <w:r>
        <w:separator/>
      </w:r>
    </w:p>
  </w:footnote>
  <w:footnote w:type="continuationSeparator" w:id="0">
    <w:p w14:paraId="70B7DF45" w14:textId="77777777" w:rsidR="00833B68" w:rsidRDefault="00833B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BB7F" w14:textId="77777777" w:rsidR="001C72AC" w:rsidRDefault="001C72AC" w:rsidP="009B0DC7">
    <w:pPr>
      <w:spacing w:line="240" w:lineRule="exact"/>
    </w:pPr>
  </w:p>
  <w:tbl>
    <w:tblPr>
      <w:tblpPr w:leftFromText="181" w:rightFromText="181" w:vertAnchor="page" w:horzAnchor="page" w:tblpX="9357" w:tblpY="3063"/>
      <w:tblOverlap w:val="never"/>
      <w:tblW w:w="2013" w:type="dxa"/>
      <w:tblLayout w:type="fixed"/>
      <w:tblCellMar>
        <w:left w:w="0" w:type="dxa"/>
        <w:right w:w="0" w:type="dxa"/>
      </w:tblCellMar>
      <w:tblLook w:val="0000" w:firstRow="0" w:lastRow="0" w:firstColumn="0" w:lastColumn="0" w:noHBand="0" w:noVBand="0"/>
    </w:tblPr>
    <w:tblGrid>
      <w:gridCol w:w="2013"/>
    </w:tblGrid>
    <w:tr w:rsidR="00C243D1" w14:paraId="7FF1E1A3" w14:textId="77777777" w:rsidTr="00CD72FF">
      <w:tc>
        <w:tcPr>
          <w:tcW w:w="2160" w:type="dxa"/>
          <w:shd w:val="clear" w:color="auto" w:fill="auto"/>
        </w:tcPr>
        <w:p w14:paraId="78AFE534" w14:textId="77777777" w:rsidR="00EE3622" w:rsidRDefault="00EE3622" w:rsidP="00EE3622">
          <w:pPr>
            <w:spacing w:line="180" w:lineRule="exact"/>
          </w:pPr>
        </w:p>
        <w:p w14:paraId="0EF8F594" w14:textId="77777777" w:rsidR="00527BD4" w:rsidRPr="005819CE" w:rsidRDefault="00527BD4" w:rsidP="00CD72FF">
          <w:pPr>
            <w:pStyle w:val="Huisstijl-Adres"/>
          </w:pPr>
        </w:p>
      </w:tc>
    </w:tr>
    <w:tr w:rsidR="00C243D1" w14:paraId="6ED5A693" w14:textId="77777777" w:rsidTr="00CD72FF">
      <w:trPr>
        <w:trHeight w:hRule="exact" w:val="200"/>
      </w:trPr>
      <w:tc>
        <w:tcPr>
          <w:tcW w:w="2160" w:type="dxa"/>
          <w:shd w:val="clear" w:color="auto" w:fill="auto"/>
        </w:tcPr>
        <w:p w14:paraId="7D6A373A" w14:textId="77777777" w:rsidR="00527BD4" w:rsidRPr="005819CE" w:rsidRDefault="00527BD4" w:rsidP="00CD72FF"/>
      </w:tc>
    </w:tr>
    <w:tr w:rsidR="00C243D1" w14:paraId="451DEE17" w14:textId="77777777" w:rsidTr="00CD72FF">
      <w:tc>
        <w:tcPr>
          <w:tcW w:w="2160" w:type="dxa"/>
          <w:shd w:val="clear" w:color="auto" w:fill="auto"/>
        </w:tcPr>
        <w:p w14:paraId="15645502" w14:textId="77777777" w:rsidR="00BF4427" w:rsidRPr="00BF4427" w:rsidRDefault="00BF4427" w:rsidP="00CD72FF">
          <w:pPr>
            <w:pStyle w:val="Huisstijl-Gegeven"/>
          </w:pPr>
        </w:p>
      </w:tc>
    </w:tr>
  </w:tbl>
  <w:p w14:paraId="2843C352" w14:textId="77777777" w:rsidR="001C72AC" w:rsidRDefault="001C72AC" w:rsidP="009B0DC7">
    <w:pPr>
      <w:pStyle w:val="Koptekst"/>
      <w:spacing w:line="420" w:lineRule="exac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C243D1" w14:paraId="4CD5247E" w14:textId="77777777" w:rsidTr="00A50CF6">
      <w:trPr>
        <w:trHeight w:hRule="exact" w:val="400"/>
      </w:trPr>
      <w:tc>
        <w:tcPr>
          <w:tcW w:w="7380" w:type="dxa"/>
          <w:shd w:val="clear" w:color="auto" w:fill="auto"/>
        </w:tcPr>
        <w:p w14:paraId="4AA8E7E5" w14:textId="77777777" w:rsidR="00527BD4" w:rsidRPr="00275984" w:rsidRDefault="00527BD4" w:rsidP="00BF4427">
          <w:pPr>
            <w:pStyle w:val="Huisstijl-Rubricering"/>
          </w:pPr>
        </w:p>
      </w:tc>
    </w:tr>
  </w:tbl>
  <w:p w14:paraId="27E5C99F" w14:textId="77777777" w:rsidR="00527BD4" w:rsidRPr="00740712" w:rsidRDefault="00527BD4" w:rsidP="009B0DC7">
    <w:pPr>
      <w:spacing w:line="280" w:lineRule="exact"/>
    </w:pPr>
  </w:p>
  <w:p w14:paraId="3574960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243D1" w14:paraId="46559DDF" w14:textId="77777777" w:rsidTr="00751A6A">
      <w:trPr>
        <w:trHeight w:val="2636"/>
      </w:trPr>
      <w:tc>
        <w:tcPr>
          <w:tcW w:w="737" w:type="dxa"/>
          <w:shd w:val="clear" w:color="auto" w:fill="auto"/>
        </w:tcPr>
        <w:p w14:paraId="5FAE286A" w14:textId="77777777" w:rsidR="00527BD4" w:rsidRDefault="009F3749" w:rsidP="00AA268D">
          <w:pPr>
            <w:framePr w:w="6237" w:h="2750" w:hRule="exact" w:hSpace="181" w:wrap="around" w:vAnchor="page" w:hAnchor="text" w:x="3925" w:y="1"/>
            <w:spacing w:line="240" w:lineRule="auto"/>
          </w:pPr>
          <w:r>
            <w:rPr>
              <w:noProof/>
              <w:lang w:val="en-GB"/>
            </w:rPr>
            <w:drawing>
              <wp:inline distT="0" distB="0" distL="0" distR="0" wp14:anchorId="2E54745A" wp14:editId="7900657A">
                <wp:extent cx="469900" cy="133985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0410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9900" cy="1339850"/>
                        </a:xfrm>
                        <a:prstGeom prst="rect">
                          <a:avLst/>
                        </a:prstGeom>
                        <a:noFill/>
                        <a:ln>
                          <a:noFill/>
                        </a:ln>
                      </pic:spPr>
                    </pic:pic>
                  </a:graphicData>
                </a:graphic>
              </wp:inline>
            </w:drawing>
          </w:r>
        </w:p>
      </w:tc>
      <w:tc>
        <w:tcPr>
          <w:tcW w:w="5156" w:type="dxa"/>
          <w:shd w:val="clear" w:color="auto" w:fill="auto"/>
        </w:tcPr>
        <w:p w14:paraId="375155CE" w14:textId="251AE782" w:rsidR="00527BD4" w:rsidRDefault="00BE4388" w:rsidP="00AA268D">
          <w:pPr>
            <w:framePr w:w="6237" w:h="2750" w:hRule="exact" w:hSpace="181" w:wrap="around" w:vAnchor="page" w:hAnchor="text" w:x="3925" w:y="1"/>
            <w:spacing w:line="240" w:lineRule="auto"/>
          </w:pPr>
          <w:r>
            <w:rPr>
              <w:noProof/>
              <w:lang w:val="en-GB"/>
            </w:rPr>
            <w:drawing>
              <wp:inline distT="0" distB="0" distL="0" distR="0" wp14:anchorId="1F41EFC9" wp14:editId="05D05A0A">
                <wp:extent cx="2340610" cy="1583690"/>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rdmerkracm_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0610" cy="1583690"/>
                        </a:xfrm>
                        <a:prstGeom prst="rect">
                          <a:avLst/>
                        </a:prstGeom>
                        <a:noFill/>
                        <a:ln>
                          <a:noFill/>
                        </a:ln>
                      </pic:spPr>
                    </pic:pic>
                  </a:graphicData>
                </a:graphic>
              </wp:inline>
            </w:drawing>
          </w:r>
        </w:p>
      </w:tc>
    </w:tr>
  </w:tbl>
  <w:p w14:paraId="5D964C47" w14:textId="77777777" w:rsidR="00527BD4" w:rsidRDefault="00527BD4" w:rsidP="00AA268D">
    <w:pPr>
      <w:framePr w:w="6237" w:h="2750" w:hRule="exact" w:hSpace="181" w:wrap="around" w:vAnchor="page" w:hAnchor="text" w:x="3925" w:y="1"/>
    </w:pPr>
  </w:p>
  <w:p w14:paraId="69F91895" w14:textId="77777777" w:rsidR="00527BD4" w:rsidRDefault="00527BD4" w:rsidP="00915759">
    <w:pPr>
      <w:pStyle w:val="Koptekst"/>
      <w:spacing w:line="280" w:lineRule="atLeast"/>
    </w:pPr>
  </w:p>
  <w:tbl>
    <w:tblPr>
      <w:tblpPr w:leftFromText="181" w:rightFromText="181" w:vertAnchor="page" w:horzAnchor="page" w:tblpX="9215" w:tblpY="3063"/>
      <w:tblOverlap w:val="never"/>
      <w:tblW w:w="2127" w:type="dxa"/>
      <w:tblLayout w:type="fixed"/>
      <w:tblCellMar>
        <w:left w:w="0" w:type="dxa"/>
        <w:right w:w="0" w:type="dxa"/>
      </w:tblCellMar>
      <w:tblLook w:val="0000" w:firstRow="0" w:lastRow="0" w:firstColumn="0" w:lastColumn="0" w:noHBand="0" w:noVBand="0"/>
    </w:tblPr>
    <w:tblGrid>
      <w:gridCol w:w="2127"/>
    </w:tblGrid>
    <w:tr w:rsidR="00C243D1" w14:paraId="61EA41F9" w14:textId="77777777" w:rsidTr="00A03FC4">
      <w:trPr>
        <w:trHeight w:val="567"/>
      </w:trPr>
      <w:tc>
        <w:tcPr>
          <w:tcW w:w="2127" w:type="dxa"/>
          <w:shd w:val="clear" w:color="auto" w:fill="auto"/>
        </w:tcPr>
        <w:p w14:paraId="1430EF56" w14:textId="77777777" w:rsidR="00EE3622" w:rsidRDefault="00EE3622" w:rsidP="00A03FC4">
          <w:pPr>
            <w:spacing w:line="180" w:lineRule="exact"/>
          </w:pPr>
        </w:p>
        <w:p w14:paraId="345A7C9A" w14:textId="77777777" w:rsidR="00527BD4" w:rsidRPr="00634AE1" w:rsidRDefault="009F3749" w:rsidP="00A03FC4">
          <w:pPr>
            <w:pStyle w:val="afzendgegevens"/>
            <w:spacing w:line="180" w:lineRule="exact"/>
            <w:rPr>
              <w:lang w:val="en-US"/>
            </w:rPr>
          </w:pPr>
          <w:r>
            <w:rPr>
              <w:lang w:val="en-GB"/>
            </w:rPr>
            <w:t>Smallepad 5</w:t>
          </w:r>
        </w:p>
        <w:p w14:paraId="0E6AE8EE" w14:textId="77777777" w:rsidR="00C51BE2" w:rsidRPr="00634AE1" w:rsidRDefault="009F3749" w:rsidP="00A03FC4">
          <w:pPr>
            <w:pStyle w:val="afzendgegevens"/>
            <w:spacing w:line="180" w:lineRule="exact"/>
            <w:rPr>
              <w:lang w:val="en-US"/>
            </w:rPr>
          </w:pPr>
          <w:r>
            <w:rPr>
              <w:lang w:val="en-GB"/>
            </w:rPr>
            <w:t>3811 MG Amersfoort</w:t>
          </w:r>
        </w:p>
        <w:p w14:paraId="3676A2CA" w14:textId="77777777" w:rsidR="00C51BE2" w:rsidRPr="00634AE1" w:rsidRDefault="009F3749" w:rsidP="00A03FC4">
          <w:pPr>
            <w:pStyle w:val="afzendgegevens"/>
            <w:spacing w:line="180" w:lineRule="exact"/>
            <w:rPr>
              <w:lang w:val="en-US"/>
            </w:rPr>
          </w:pPr>
          <w:r>
            <w:rPr>
              <w:lang w:val="en-GB"/>
            </w:rPr>
            <w:t>PO Box 1600</w:t>
          </w:r>
        </w:p>
        <w:p w14:paraId="004FFF4C" w14:textId="77777777" w:rsidR="00C51BE2" w:rsidRPr="00634AE1" w:rsidRDefault="009F3749" w:rsidP="00A03FC4">
          <w:pPr>
            <w:pStyle w:val="afzendgegevens"/>
            <w:spacing w:line="180" w:lineRule="exact"/>
            <w:rPr>
              <w:lang w:val="en-US"/>
            </w:rPr>
          </w:pPr>
          <w:r>
            <w:rPr>
              <w:lang w:val="en-GB"/>
            </w:rPr>
            <w:t>3800 BP Amersfoort</w:t>
          </w:r>
        </w:p>
        <w:p w14:paraId="1801A6E8" w14:textId="77777777" w:rsidR="00C51BE2" w:rsidRPr="00634AE1" w:rsidRDefault="009F3749" w:rsidP="00A03FC4">
          <w:pPr>
            <w:pStyle w:val="afzendgegevens"/>
            <w:spacing w:line="180" w:lineRule="exact"/>
            <w:rPr>
              <w:lang w:val="en-US"/>
            </w:rPr>
          </w:pPr>
          <w:r>
            <w:rPr>
              <w:lang w:val="en-GB"/>
            </w:rPr>
            <w:t>The Netherlands</w:t>
          </w:r>
        </w:p>
        <w:p w14:paraId="126CD0C7" w14:textId="77777777" w:rsidR="00C51BE2" w:rsidRPr="00557367" w:rsidRDefault="009F3749" w:rsidP="00A03FC4">
          <w:pPr>
            <w:pStyle w:val="afzendgegevens"/>
            <w:spacing w:after="90" w:line="180" w:lineRule="exact"/>
          </w:pPr>
          <w:r w:rsidRPr="00634AE1">
            <w:t>www.cultureelerfgoed.nl</w:t>
          </w:r>
        </w:p>
        <w:p w14:paraId="73921081" w14:textId="77777777" w:rsidR="004E53EA" w:rsidRPr="00BE4388" w:rsidRDefault="004E53EA" w:rsidP="00A03FC4">
          <w:pPr>
            <w:pStyle w:val="Huisstijl-Gegeven"/>
            <w:spacing w:after="0"/>
          </w:pPr>
        </w:p>
        <w:p w14:paraId="45900953" w14:textId="77777777" w:rsidR="004E53EA" w:rsidRPr="003D0AD2" w:rsidRDefault="009F3749" w:rsidP="00A03FC4">
          <w:pPr>
            <w:pStyle w:val="Huisstijl-Gegeven"/>
            <w:spacing w:after="0"/>
            <w:rPr>
              <w:b/>
              <w:szCs w:val="13"/>
            </w:rPr>
          </w:pPr>
          <w:r w:rsidRPr="00634AE1">
            <w:rPr>
              <w:b/>
              <w:bCs/>
            </w:rPr>
            <w:t>Contact</w:t>
          </w:r>
        </w:p>
        <w:p w14:paraId="41C286C0" w14:textId="7CB700EF" w:rsidR="00FA5D54" w:rsidRDefault="009F3749" w:rsidP="00A03FC4">
          <w:pPr>
            <w:spacing w:line="180" w:lineRule="exact"/>
            <w:rPr>
              <w:rStyle w:val="Huisstijl-KopjeChar"/>
              <w:b w:val="0"/>
            </w:rPr>
          </w:pPr>
          <w:r>
            <w:rPr>
              <w:rStyle w:val="Huisstijl-KopjeChar"/>
              <w:b w:val="0"/>
              <w:lang w:val="en-GB"/>
            </w:rPr>
            <w:fldChar w:fldCharType="begin"/>
          </w:r>
          <w:r w:rsidRPr="00634AE1">
            <w:rPr>
              <w:rStyle w:val="Huisstijl-KopjeChar"/>
              <w:b w:val="0"/>
            </w:rPr>
            <w:instrText xml:space="preserve"> IF "" = "" ""  " " \* MERGEFORMAT </w:instrText>
          </w:r>
          <w:r>
            <w:rPr>
              <w:rStyle w:val="Huisstijl-KopjeChar"/>
              <w:b w:val="0"/>
              <w:lang w:val="en-GB"/>
            </w:rPr>
            <w:fldChar w:fldCharType="end"/>
          </w:r>
          <w:r w:rsidRPr="00634AE1">
            <w:rPr>
              <w:rStyle w:val="Huisstijl-KopjeChar"/>
              <w:b w:val="0"/>
            </w:rPr>
            <w:t>Michaela Hanssen</w:t>
          </w:r>
        </w:p>
        <w:p w14:paraId="5EB8462B" w14:textId="01DC81A7" w:rsidR="00237434" w:rsidRPr="009A04B7" w:rsidRDefault="009F3749" w:rsidP="00A03FC4">
          <w:pPr>
            <w:tabs>
              <w:tab w:val="left" w:pos="170"/>
            </w:tabs>
            <w:spacing w:line="180" w:lineRule="exact"/>
            <w:rPr>
              <w:rStyle w:val="Huisstijl-KopjeChar"/>
              <w:b w:val="0"/>
            </w:rPr>
          </w:pPr>
          <w:r>
            <w:rPr>
              <w:rStyle w:val="Huisstijl-KopjeChar"/>
              <w:b w:val="0"/>
              <w:lang w:val="en-GB"/>
            </w:rPr>
            <w:t>T</w:t>
          </w:r>
          <w:r>
            <w:rPr>
              <w:rStyle w:val="Huisstijl-KopjeChar"/>
              <w:b w:val="0"/>
              <w:lang w:val="en-GB"/>
            </w:rPr>
            <w:tab/>
            <w:t>+31622286974</w:t>
          </w:r>
        </w:p>
        <w:p w14:paraId="77400041" w14:textId="3A9F722E" w:rsidR="00237434" w:rsidRPr="009A04B7" w:rsidRDefault="009F3749" w:rsidP="00A03FC4">
          <w:pPr>
            <w:spacing w:after="270" w:line="180" w:lineRule="exact"/>
            <w:ind w:right="29"/>
            <w:rPr>
              <w:rStyle w:val="Huisstijl-KopjeChar"/>
              <w:b w:val="0"/>
            </w:rPr>
          </w:pPr>
          <w:r>
            <w:rPr>
              <w:rStyle w:val="Huisstijl-KopjeChar"/>
              <w:b w:val="0"/>
              <w:lang w:val="en-GB"/>
            </w:rPr>
            <w:t>m.hanssen@cultureelerfgoed.nl</w:t>
          </w:r>
        </w:p>
        <w:p w14:paraId="6D56B379" w14:textId="77777777" w:rsidR="00D951BC" w:rsidRDefault="009F3749" w:rsidP="00A03FC4">
          <w:pPr>
            <w:spacing w:line="180" w:lineRule="exact"/>
            <w:rPr>
              <w:sz w:val="13"/>
            </w:rPr>
          </w:pPr>
          <w:r>
            <w:rPr>
              <w:b/>
              <w:bCs/>
              <w:sz w:val="13"/>
              <w:lang w:val="en-GB"/>
            </w:rPr>
            <w:t>Reference</w:t>
          </w:r>
        </w:p>
        <w:p w14:paraId="32301E85" w14:textId="29BD11A8" w:rsidR="001E2790" w:rsidRPr="00A03FC4" w:rsidRDefault="00522D76" w:rsidP="00A03FC4">
          <w:pPr>
            <w:pStyle w:val="Huisstijl-Gegeven"/>
            <w:spacing w:after="0"/>
            <w:rPr>
              <w:noProof w:val="0"/>
            </w:rPr>
          </w:pPr>
          <w:r>
            <w:rPr>
              <w:lang w:val="en-GB"/>
            </w:rPr>
            <w:t>1281011 </w:t>
          </w:r>
        </w:p>
        <w:p w14:paraId="7B0FAE01" w14:textId="77777777" w:rsidR="00D951BC" w:rsidRDefault="00D951BC" w:rsidP="00A03FC4">
          <w:pPr>
            <w:pStyle w:val="Huisstijl-Gegeven"/>
            <w:spacing w:after="0"/>
          </w:pPr>
        </w:p>
        <w:p w14:paraId="23934677" w14:textId="77777777" w:rsidR="00D951BC" w:rsidRDefault="003D0AD2" w:rsidP="00A03FC4">
          <w:pPr>
            <w:pStyle w:val="Huisstijl-Gegeven"/>
            <w:spacing w:after="0"/>
          </w:pPr>
          <w:r>
            <w:rPr>
              <w:lang w:val="en-GB"/>
            </w:rPr>
            <w:t xml:space="preserve"> </w:t>
          </w:r>
        </w:p>
        <w:p w14:paraId="6402FE7F" w14:textId="77777777" w:rsidR="00181CD1" w:rsidRPr="00BF46B6" w:rsidRDefault="00181CD1" w:rsidP="00A03FC4">
          <w:pPr>
            <w:pStyle w:val="Huisstijl-Gegeven"/>
            <w:spacing w:after="0"/>
          </w:pPr>
        </w:p>
      </w:tc>
    </w:tr>
  </w:tbl>
  <w:p w14:paraId="72F1E69D" w14:textId="77777777" w:rsidR="00694A80" w:rsidRPr="00694A80" w:rsidRDefault="00694A80" w:rsidP="00694A80">
    <w:pPr>
      <w:rPr>
        <w:vanish/>
      </w:rPr>
    </w:pPr>
  </w:p>
  <w:tbl>
    <w:tblPr>
      <w:tblW w:w="7520" w:type="dxa"/>
      <w:tblLayout w:type="fixed"/>
      <w:tblCellMar>
        <w:left w:w="0" w:type="dxa"/>
        <w:right w:w="0" w:type="dxa"/>
      </w:tblCellMar>
      <w:tblLook w:val="0000" w:firstRow="0" w:lastRow="0" w:firstColumn="0" w:lastColumn="0" w:noHBand="0" w:noVBand="0"/>
    </w:tblPr>
    <w:tblGrid>
      <w:gridCol w:w="1109"/>
      <w:gridCol w:w="6411"/>
    </w:tblGrid>
    <w:tr w:rsidR="00C243D1" w:rsidRPr="00634AE1" w14:paraId="527A09D8" w14:textId="77777777" w:rsidTr="005C2A0D">
      <w:trPr>
        <w:trHeight w:hRule="exact" w:val="391"/>
      </w:trPr>
      <w:tc>
        <w:tcPr>
          <w:tcW w:w="7520" w:type="dxa"/>
          <w:gridSpan w:val="2"/>
          <w:shd w:val="clear" w:color="auto" w:fill="auto"/>
        </w:tcPr>
        <w:p w14:paraId="45290A39" w14:textId="77777777" w:rsidR="00527BD4" w:rsidRPr="00634AE1" w:rsidRDefault="009F3749" w:rsidP="00006C55">
          <w:pPr>
            <w:pStyle w:val="Huisstijl-Retouradres"/>
            <w:rPr>
              <w:noProof w:val="0"/>
              <w:lang w:val="en-US"/>
            </w:rPr>
          </w:pPr>
          <w:r>
            <w:rPr>
              <w:noProof w:val="0"/>
              <w:lang w:val="en-GB"/>
            </w:rPr>
            <w:t>&gt; return address P.O. Box 1600 3800 BP  Amersfoort The Netherlands</w:t>
          </w:r>
        </w:p>
      </w:tc>
    </w:tr>
    <w:tr w:rsidR="00C243D1" w:rsidRPr="00634AE1" w14:paraId="41073FFC" w14:textId="77777777" w:rsidTr="005C2A0D">
      <w:trPr>
        <w:cantSplit/>
        <w:trHeight w:hRule="exact" w:val="176"/>
      </w:trPr>
      <w:tc>
        <w:tcPr>
          <w:tcW w:w="7520" w:type="dxa"/>
          <w:gridSpan w:val="2"/>
          <w:shd w:val="clear" w:color="auto" w:fill="auto"/>
        </w:tcPr>
        <w:p w14:paraId="2ED874D8" w14:textId="77777777" w:rsidR="00527BD4" w:rsidRPr="00634AE1" w:rsidRDefault="00527BD4" w:rsidP="006056BB">
          <w:pPr>
            <w:spacing w:line="180" w:lineRule="exact"/>
            <w:rPr>
              <w:rStyle w:val="Huisstijl-KopjeChar"/>
              <w:lang w:val="en-US"/>
            </w:rPr>
          </w:pPr>
        </w:p>
      </w:tc>
    </w:tr>
    <w:tr w:rsidR="00C243D1" w:rsidRPr="00634AE1" w14:paraId="69BAFF3A" w14:textId="77777777" w:rsidTr="005C2A0D">
      <w:trPr>
        <w:cantSplit/>
        <w:trHeight w:hRule="exact" w:val="2166"/>
      </w:trPr>
      <w:tc>
        <w:tcPr>
          <w:tcW w:w="7520" w:type="dxa"/>
          <w:gridSpan w:val="2"/>
          <w:shd w:val="clear" w:color="auto" w:fill="auto"/>
        </w:tcPr>
        <w:p w14:paraId="4E2E8541" w14:textId="77777777" w:rsidR="00755481" w:rsidRPr="00634AE1" w:rsidRDefault="00755481" w:rsidP="00854282">
          <w:pPr>
            <w:rPr>
              <w:lang w:val="en-US"/>
            </w:rPr>
          </w:pPr>
        </w:p>
      </w:tc>
    </w:tr>
    <w:tr w:rsidR="00C243D1" w:rsidRPr="00634AE1" w14:paraId="7D5C72B6" w14:textId="77777777" w:rsidTr="005C2A0D">
      <w:trPr>
        <w:trHeight w:val="465"/>
      </w:trPr>
      <w:tc>
        <w:tcPr>
          <w:tcW w:w="7520" w:type="dxa"/>
          <w:gridSpan w:val="2"/>
          <w:shd w:val="clear" w:color="auto" w:fill="auto"/>
        </w:tcPr>
        <w:p w14:paraId="45DE547F" w14:textId="77777777" w:rsidR="00527BD4" w:rsidRPr="00634AE1" w:rsidRDefault="00527BD4" w:rsidP="00A50CF6">
          <w:pPr>
            <w:tabs>
              <w:tab w:val="left" w:pos="740"/>
            </w:tabs>
            <w:autoSpaceDE w:val="0"/>
            <w:autoSpaceDN w:val="0"/>
            <w:adjustRightInd w:val="0"/>
            <w:ind w:left="743" w:hanging="743"/>
            <w:rPr>
              <w:rFonts w:cs="Verdana"/>
              <w:szCs w:val="18"/>
              <w:lang w:val="en-US"/>
            </w:rPr>
          </w:pPr>
        </w:p>
      </w:tc>
    </w:tr>
    <w:tr w:rsidR="00C243D1" w14:paraId="6E61CBF3" w14:textId="77777777" w:rsidTr="00406913">
      <w:trPr>
        <w:trHeight w:val="238"/>
      </w:trPr>
      <w:tc>
        <w:tcPr>
          <w:tcW w:w="1145" w:type="dxa"/>
          <w:shd w:val="clear" w:color="auto" w:fill="auto"/>
          <w:vAlign w:val="bottom"/>
        </w:tcPr>
        <w:p w14:paraId="5EA9A381" w14:textId="77777777" w:rsidR="00527BD4" w:rsidRPr="007709EF" w:rsidRDefault="009F3749" w:rsidP="00610A24">
          <w:r>
            <w:rPr>
              <w:lang w:val="en-GB"/>
            </w:rPr>
            <w:t>Date</w:t>
          </w:r>
        </w:p>
      </w:tc>
      <w:tc>
        <w:tcPr>
          <w:tcW w:w="6620" w:type="dxa"/>
          <w:shd w:val="clear" w:color="auto" w:fill="auto"/>
          <w:vAlign w:val="bottom"/>
        </w:tcPr>
        <w:p w14:paraId="2CF28194" w14:textId="3FB1FDCC" w:rsidR="00527BD4" w:rsidRPr="007709EF" w:rsidRDefault="00CD7A4C" w:rsidP="00610A24">
          <w:r>
            <w:rPr>
              <w:lang w:val="en-GB"/>
            </w:rPr>
            <w:t>7/6/2022</w:t>
          </w:r>
        </w:p>
      </w:tc>
    </w:tr>
    <w:tr w:rsidR="00C243D1" w:rsidRPr="00634AE1" w14:paraId="6B6097C9" w14:textId="77777777" w:rsidTr="005C2A0D">
      <w:trPr>
        <w:trHeight w:val="238"/>
      </w:trPr>
      <w:tc>
        <w:tcPr>
          <w:tcW w:w="900" w:type="dxa"/>
          <w:shd w:val="clear" w:color="auto" w:fill="auto"/>
        </w:tcPr>
        <w:p w14:paraId="38DA2A88" w14:textId="77777777" w:rsidR="00527BD4" w:rsidRPr="007709EF" w:rsidRDefault="009F3749" w:rsidP="00A50CF6">
          <w:r>
            <w:rPr>
              <w:lang w:val="en-GB"/>
            </w:rPr>
            <w:t>Subject</w:t>
          </w:r>
        </w:p>
      </w:tc>
      <w:tc>
        <w:tcPr>
          <w:tcW w:w="6620" w:type="dxa"/>
          <w:shd w:val="clear" w:color="auto" w:fill="auto"/>
        </w:tcPr>
        <w:p w14:paraId="249E639F" w14:textId="77777777" w:rsidR="00527BD4" w:rsidRPr="00634AE1" w:rsidRDefault="009F3749" w:rsidP="00A50CF6">
          <w:pPr>
            <w:rPr>
              <w:lang w:val="en-US"/>
            </w:rPr>
          </w:pPr>
          <w:r>
            <w:rPr>
              <w:lang w:val="en-GB"/>
            </w:rPr>
            <w:t>The Faro Convention; exploring its significance for the Caribbean Netherlands</w:t>
          </w:r>
        </w:p>
      </w:tc>
    </w:tr>
  </w:tbl>
  <w:p w14:paraId="73ABEFBB" w14:textId="77777777" w:rsidR="00194622" w:rsidRPr="00634AE1" w:rsidRDefault="00194622" w:rsidP="0034637B">
    <w:pPr>
      <w:pStyle w:val="Koptekst"/>
      <w:rPr>
        <w:lang w:val="en-US"/>
      </w:rPr>
    </w:pPr>
  </w:p>
  <w:p w14:paraId="2618C090" w14:textId="77777777" w:rsidR="00167057" w:rsidRPr="00634AE1" w:rsidRDefault="00167057" w:rsidP="0034637B">
    <w:pPr>
      <w:pStyle w:val="Koptekst"/>
      <w:rPr>
        <w:lang w:val="en-US"/>
      </w:rPr>
    </w:pPr>
  </w:p>
  <w:p w14:paraId="1EA00FE2" w14:textId="77777777" w:rsidR="00FC1866" w:rsidRPr="00634AE1" w:rsidRDefault="00FC1866" w:rsidP="0034637B">
    <w:pPr>
      <w:pStyle w:val="Koptekst"/>
      <w:rPr>
        <w:lang w:val="en-US"/>
      </w:rPr>
    </w:pPr>
  </w:p>
  <w:p w14:paraId="7D8E1416" w14:textId="0C84F4D9" w:rsidR="00167057" w:rsidRPr="00634AE1" w:rsidRDefault="009F3749" w:rsidP="0034637B">
    <w:pPr>
      <w:pStyle w:val="Koptekst"/>
      <w:rPr>
        <w:lang w:val="en-US"/>
      </w:rPr>
    </w:pPr>
    <w:r>
      <w:rPr>
        <w:lang w:val="en-GB"/>
      </w:rPr>
      <w:t>Honourable Governor (for Statia deputy government commissioner) and Commissioner for Culture,</w:t>
    </w:r>
  </w:p>
  <w:p w14:paraId="4EA578AB" w14:textId="77777777" w:rsidR="005E53A0" w:rsidRPr="00634AE1" w:rsidRDefault="005E53A0" w:rsidP="00FC1866">
    <w:pPr>
      <w:pStyle w:val="Koptekst"/>
      <w:spacing w:line="260" w:lineRule="atLea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EF7B23"/>
    <w:multiLevelType w:val="hybridMultilevel"/>
    <w:tmpl w:val="ED50A2FC"/>
    <w:lvl w:ilvl="0" w:tplc="E398D256">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0A4120A4"/>
    <w:multiLevelType w:val="hybridMultilevel"/>
    <w:tmpl w:val="1D8E1FCE"/>
    <w:lvl w:ilvl="0" w:tplc="CACEBBD4">
      <w:start w:val="1"/>
      <w:numFmt w:val="bullet"/>
      <w:pStyle w:val="Lijstopsomteken"/>
      <w:lvlText w:val="•"/>
      <w:lvlJc w:val="left"/>
      <w:pPr>
        <w:tabs>
          <w:tab w:val="num" w:pos="227"/>
        </w:tabs>
        <w:ind w:left="227" w:hanging="227"/>
      </w:pPr>
      <w:rPr>
        <w:rFonts w:ascii="Verdana" w:hAnsi="Verdana" w:hint="default"/>
        <w:sz w:val="18"/>
        <w:szCs w:val="18"/>
      </w:rPr>
    </w:lvl>
    <w:lvl w:ilvl="1" w:tplc="5568E63A" w:tentative="1">
      <w:start w:val="1"/>
      <w:numFmt w:val="bullet"/>
      <w:lvlText w:val="o"/>
      <w:lvlJc w:val="left"/>
      <w:pPr>
        <w:tabs>
          <w:tab w:val="num" w:pos="1440"/>
        </w:tabs>
        <w:ind w:left="1440" w:hanging="360"/>
      </w:pPr>
      <w:rPr>
        <w:rFonts w:ascii="Courier New" w:hAnsi="Courier New" w:cs="Courier New" w:hint="default"/>
      </w:rPr>
    </w:lvl>
    <w:lvl w:ilvl="2" w:tplc="F9D06C22" w:tentative="1">
      <w:start w:val="1"/>
      <w:numFmt w:val="bullet"/>
      <w:lvlText w:val=""/>
      <w:lvlJc w:val="left"/>
      <w:pPr>
        <w:tabs>
          <w:tab w:val="num" w:pos="2160"/>
        </w:tabs>
        <w:ind w:left="2160" w:hanging="360"/>
      </w:pPr>
      <w:rPr>
        <w:rFonts w:ascii="Wingdings" w:hAnsi="Wingdings" w:hint="default"/>
      </w:rPr>
    </w:lvl>
    <w:lvl w:ilvl="3" w:tplc="B4D0459C" w:tentative="1">
      <w:start w:val="1"/>
      <w:numFmt w:val="bullet"/>
      <w:lvlText w:val=""/>
      <w:lvlJc w:val="left"/>
      <w:pPr>
        <w:tabs>
          <w:tab w:val="num" w:pos="2880"/>
        </w:tabs>
        <w:ind w:left="2880" w:hanging="360"/>
      </w:pPr>
      <w:rPr>
        <w:rFonts w:ascii="Symbol" w:hAnsi="Symbol" w:hint="default"/>
      </w:rPr>
    </w:lvl>
    <w:lvl w:ilvl="4" w:tplc="D8B67B5C" w:tentative="1">
      <w:start w:val="1"/>
      <w:numFmt w:val="bullet"/>
      <w:lvlText w:val="o"/>
      <w:lvlJc w:val="left"/>
      <w:pPr>
        <w:tabs>
          <w:tab w:val="num" w:pos="3600"/>
        </w:tabs>
        <w:ind w:left="3600" w:hanging="360"/>
      </w:pPr>
      <w:rPr>
        <w:rFonts w:ascii="Courier New" w:hAnsi="Courier New" w:cs="Courier New" w:hint="default"/>
      </w:rPr>
    </w:lvl>
    <w:lvl w:ilvl="5" w:tplc="F67C90EA" w:tentative="1">
      <w:start w:val="1"/>
      <w:numFmt w:val="bullet"/>
      <w:lvlText w:val=""/>
      <w:lvlJc w:val="left"/>
      <w:pPr>
        <w:tabs>
          <w:tab w:val="num" w:pos="4320"/>
        </w:tabs>
        <w:ind w:left="4320" w:hanging="360"/>
      </w:pPr>
      <w:rPr>
        <w:rFonts w:ascii="Wingdings" w:hAnsi="Wingdings" w:hint="default"/>
      </w:rPr>
    </w:lvl>
    <w:lvl w:ilvl="6" w:tplc="C7E05D02" w:tentative="1">
      <w:start w:val="1"/>
      <w:numFmt w:val="bullet"/>
      <w:lvlText w:val=""/>
      <w:lvlJc w:val="left"/>
      <w:pPr>
        <w:tabs>
          <w:tab w:val="num" w:pos="5040"/>
        </w:tabs>
        <w:ind w:left="5040" w:hanging="360"/>
      </w:pPr>
      <w:rPr>
        <w:rFonts w:ascii="Symbol" w:hAnsi="Symbol" w:hint="default"/>
      </w:rPr>
    </w:lvl>
    <w:lvl w:ilvl="7" w:tplc="AD842738" w:tentative="1">
      <w:start w:val="1"/>
      <w:numFmt w:val="bullet"/>
      <w:lvlText w:val="o"/>
      <w:lvlJc w:val="left"/>
      <w:pPr>
        <w:tabs>
          <w:tab w:val="num" w:pos="5760"/>
        </w:tabs>
        <w:ind w:left="5760" w:hanging="360"/>
      </w:pPr>
      <w:rPr>
        <w:rFonts w:ascii="Courier New" w:hAnsi="Courier New" w:cs="Courier New" w:hint="default"/>
      </w:rPr>
    </w:lvl>
    <w:lvl w:ilvl="8" w:tplc="FC388B8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C00635E0">
      <w:start w:val="1"/>
      <w:numFmt w:val="bullet"/>
      <w:pStyle w:val="Lijstopsomteken2"/>
      <w:lvlText w:val="–"/>
      <w:lvlJc w:val="left"/>
      <w:pPr>
        <w:tabs>
          <w:tab w:val="num" w:pos="227"/>
        </w:tabs>
        <w:ind w:left="227" w:firstLine="0"/>
      </w:pPr>
      <w:rPr>
        <w:rFonts w:ascii="Verdana" w:hAnsi="Verdana" w:hint="default"/>
      </w:rPr>
    </w:lvl>
    <w:lvl w:ilvl="1" w:tplc="22A8D4E2" w:tentative="1">
      <w:start w:val="1"/>
      <w:numFmt w:val="bullet"/>
      <w:lvlText w:val="o"/>
      <w:lvlJc w:val="left"/>
      <w:pPr>
        <w:tabs>
          <w:tab w:val="num" w:pos="1440"/>
        </w:tabs>
        <w:ind w:left="1440" w:hanging="360"/>
      </w:pPr>
      <w:rPr>
        <w:rFonts w:ascii="Courier New" w:hAnsi="Courier New" w:cs="Courier New" w:hint="default"/>
      </w:rPr>
    </w:lvl>
    <w:lvl w:ilvl="2" w:tplc="5CBABEB4" w:tentative="1">
      <w:start w:val="1"/>
      <w:numFmt w:val="bullet"/>
      <w:lvlText w:val=""/>
      <w:lvlJc w:val="left"/>
      <w:pPr>
        <w:tabs>
          <w:tab w:val="num" w:pos="2160"/>
        </w:tabs>
        <w:ind w:left="2160" w:hanging="360"/>
      </w:pPr>
      <w:rPr>
        <w:rFonts w:ascii="Wingdings" w:hAnsi="Wingdings" w:hint="default"/>
      </w:rPr>
    </w:lvl>
    <w:lvl w:ilvl="3" w:tplc="7B4C9A92" w:tentative="1">
      <w:start w:val="1"/>
      <w:numFmt w:val="bullet"/>
      <w:lvlText w:val=""/>
      <w:lvlJc w:val="left"/>
      <w:pPr>
        <w:tabs>
          <w:tab w:val="num" w:pos="2880"/>
        </w:tabs>
        <w:ind w:left="2880" w:hanging="360"/>
      </w:pPr>
      <w:rPr>
        <w:rFonts w:ascii="Symbol" w:hAnsi="Symbol" w:hint="default"/>
      </w:rPr>
    </w:lvl>
    <w:lvl w:ilvl="4" w:tplc="5FB060EA" w:tentative="1">
      <w:start w:val="1"/>
      <w:numFmt w:val="bullet"/>
      <w:lvlText w:val="o"/>
      <w:lvlJc w:val="left"/>
      <w:pPr>
        <w:tabs>
          <w:tab w:val="num" w:pos="3600"/>
        </w:tabs>
        <w:ind w:left="3600" w:hanging="360"/>
      </w:pPr>
      <w:rPr>
        <w:rFonts w:ascii="Courier New" w:hAnsi="Courier New" w:cs="Courier New" w:hint="default"/>
      </w:rPr>
    </w:lvl>
    <w:lvl w:ilvl="5" w:tplc="8A707E7E" w:tentative="1">
      <w:start w:val="1"/>
      <w:numFmt w:val="bullet"/>
      <w:lvlText w:val=""/>
      <w:lvlJc w:val="left"/>
      <w:pPr>
        <w:tabs>
          <w:tab w:val="num" w:pos="4320"/>
        </w:tabs>
        <w:ind w:left="4320" w:hanging="360"/>
      </w:pPr>
      <w:rPr>
        <w:rFonts w:ascii="Wingdings" w:hAnsi="Wingdings" w:hint="default"/>
      </w:rPr>
    </w:lvl>
    <w:lvl w:ilvl="6" w:tplc="1D34A4DE" w:tentative="1">
      <w:start w:val="1"/>
      <w:numFmt w:val="bullet"/>
      <w:lvlText w:val=""/>
      <w:lvlJc w:val="left"/>
      <w:pPr>
        <w:tabs>
          <w:tab w:val="num" w:pos="5040"/>
        </w:tabs>
        <w:ind w:left="5040" w:hanging="360"/>
      </w:pPr>
      <w:rPr>
        <w:rFonts w:ascii="Symbol" w:hAnsi="Symbol" w:hint="default"/>
      </w:rPr>
    </w:lvl>
    <w:lvl w:ilvl="7" w:tplc="7F2663EE" w:tentative="1">
      <w:start w:val="1"/>
      <w:numFmt w:val="bullet"/>
      <w:lvlText w:val="o"/>
      <w:lvlJc w:val="left"/>
      <w:pPr>
        <w:tabs>
          <w:tab w:val="num" w:pos="5760"/>
        </w:tabs>
        <w:ind w:left="5760" w:hanging="360"/>
      </w:pPr>
      <w:rPr>
        <w:rFonts w:ascii="Courier New" w:hAnsi="Courier New" w:cs="Courier New" w:hint="default"/>
      </w:rPr>
    </w:lvl>
    <w:lvl w:ilvl="8" w:tplc="180CEF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6F0F4E"/>
    <w:multiLevelType w:val="hybridMultilevel"/>
    <w:tmpl w:val="34FAD036"/>
    <w:lvl w:ilvl="0" w:tplc="B3F65422">
      <w:start w:val="13"/>
      <w:numFmt w:val="bullet"/>
      <w:lvlText w:val="-"/>
      <w:lvlJc w:val="left"/>
      <w:pPr>
        <w:ind w:left="720" w:hanging="360"/>
      </w:pPr>
      <w:rPr>
        <w:rFonts w:ascii="Verdana" w:eastAsia="Times New Roman" w:hAnsi="Verdana" w:cs="Times New Roman" w:hint="default"/>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7E521D"/>
    <w:multiLevelType w:val="hybridMultilevel"/>
    <w:tmpl w:val="4CC8F2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B745C1"/>
    <w:multiLevelType w:val="hybridMultilevel"/>
    <w:tmpl w:val="615C6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376488"/>
    <w:multiLevelType w:val="hybridMultilevel"/>
    <w:tmpl w:val="0CAC783E"/>
    <w:lvl w:ilvl="0" w:tplc="E4C4AE3C">
      <w:start w:val="1"/>
      <w:numFmt w:val="bullet"/>
      <w:lvlText w:val=""/>
      <w:lvlJc w:val="left"/>
      <w:pPr>
        <w:ind w:left="720" w:hanging="360"/>
      </w:pPr>
      <w:rPr>
        <w:rFonts w:ascii="Symbol" w:hAnsi="Symbol" w:hint="default"/>
      </w:rPr>
    </w:lvl>
    <w:lvl w:ilvl="1" w:tplc="C8F85646" w:tentative="1">
      <w:start w:val="1"/>
      <w:numFmt w:val="bullet"/>
      <w:lvlText w:val="o"/>
      <w:lvlJc w:val="left"/>
      <w:pPr>
        <w:ind w:left="1440" w:hanging="360"/>
      </w:pPr>
      <w:rPr>
        <w:rFonts w:ascii="Courier New" w:hAnsi="Courier New" w:cs="Courier New" w:hint="default"/>
      </w:rPr>
    </w:lvl>
    <w:lvl w:ilvl="2" w:tplc="28B895EC" w:tentative="1">
      <w:start w:val="1"/>
      <w:numFmt w:val="bullet"/>
      <w:lvlText w:val=""/>
      <w:lvlJc w:val="left"/>
      <w:pPr>
        <w:ind w:left="2160" w:hanging="360"/>
      </w:pPr>
      <w:rPr>
        <w:rFonts w:ascii="Wingdings" w:hAnsi="Wingdings" w:hint="default"/>
      </w:rPr>
    </w:lvl>
    <w:lvl w:ilvl="3" w:tplc="F85C7038" w:tentative="1">
      <w:start w:val="1"/>
      <w:numFmt w:val="bullet"/>
      <w:lvlText w:val=""/>
      <w:lvlJc w:val="left"/>
      <w:pPr>
        <w:ind w:left="2880" w:hanging="360"/>
      </w:pPr>
      <w:rPr>
        <w:rFonts w:ascii="Symbol" w:hAnsi="Symbol" w:hint="default"/>
      </w:rPr>
    </w:lvl>
    <w:lvl w:ilvl="4" w:tplc="8AE4AE2E" w:tentative="1">
      <w:start w:val="1"/>
      <w:numFmt w:val="bullet"/>
      <w:lvlText w:val="o"/>
      <w:lvlJc w:val="left"/>
      <w:pPr>
        <w:ind w:left="3600" w:hanging="360"/>
      </w:pPr>
      <w:rPr>
        <w:rFonts w:ascii="Courier New" w:hAnsi="Courier New" w:cs="Courier New" w:hint="default"/>
      </w:rPr>
    </w:lvl>
    <w:lvl w:ilvl="5" w:tplc="BC8E260E" w:tentative="1">
      <w:start w:val="1"/>
      <w:numFmt w:val="bullet"/>
      <w:lvlText w:val=""/>
      <w:lvlJc w:val="left"/>
      <w:pPr>
        <w:ind w:left="4320" w:hanging="360"/>
      </w:pPr>
      <w:rPr>
        <w:rFonts w:ascii="Wingdings" w:hAnsi="Wingdings" w:hint="default"/>
      </w:rPr>
    </w:lvl>
    <w:lvl w:ilvl="6" w:tplc="49F49B62" w:tentative="1">
      <w:start w:val="1"/>
      <w:numFmt w:val="bullet"/>
      <w:lvlText w:val=""/>
      <w:lvlJc w:val="left"/>
      <w:pPr>
        <w:ind w:left="5040" w:hanging="360"/>
      </w:pPr>
      <w:rPr>
        <w:rFonts w:ascii="Symbol" w:hAnsi="Symbol" w:hint="default"/>
      </w:rPr>
    </w:lvl>
    <w:lvl w:ilvl="7" w:tplc="774C1D18" w:tentative="1">
      <w:start w:val="1"/>
      <w:numFmt w:val="bullet"/>
      <w:lvlText w:val="o"/>
      <w:lvlJc w:val="left"/>
      <w:pPr>
        <w:ind w:left="5760" w:hanging="360"/>
      </w:pPr>
      <w:rPr>
        <w:rFonts w:ascii="Courier New" w:hAnsi="Courier New" w:cs="Courier New" w:hint="default"/>
      </w:rPr>
    </w:lvl>
    <w:lvl w:ilvl="8" w:tplc="72B4E900"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7"/>
  </w:num>
  <w:num w:numId="14">
    <w:abstractNumId w:val="13"/>
  </w:num>
  <w:num w:numId="15">
    <w:abstractNumId w:val="18"/>
  </w:num>
  <w:num w:numId="16">
    <w:abstractNumId w:val="16"/>
  </w:num>
  <w:num w:numId="17">
    <w:abstractNumId w:val="15"/>
  </w:num>
  <w:num w:numId="18">
    <w:abstractNumId w:val="10"/>
  </w:num>
  <w:num w:numId="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55"/>
    <w:rsid w:val="00006C55"/>
    <w:rsid w:val="00007277"/>
    <w:rsid w:val="00013862"/>
    <w:rsid w:val="00016012"/>
    <w:rsid w:val="000178C8"/>
    <w:rsid w:val="00020189"/>
    <w:rsid w:val="00020EE4"/>
    <w:rsid w:val="00023E9A"/>
    <w:rsid w:val="000308F8"/>
    <w:rsid w:val="00033CDD"/>
    <w:rsid w:val="000343E7"/>
    <w:rsid w:val="00034A84"/>
    <w:rsid w:val="00035E67"/>
    <w:rsid w:val="000366F3"/>
    <w:rsid w:val="000370F3"/>
    <w:rsid w:val="00041E7C"/>
    <w:rsid w:val="0004755E"/>
    <w:rsid w:val="0005020D"/>
    <w:rsid w:val="0005437E"/>
    <w:rsid w:val="0005447D"/>
    <w:rsid w:val="0006024D"/>
    <w:rsid w:val="00067E34"/>
    <w:rsid w:val="00071F28"/>
    <w:rsid w:val="00072BB9"/>
    <w:rsid w:val="00074079"/>
    <w:rsid w:val="0007520A"/>
    <w:rsid w:val="00075DD2"/>
    <w:rsid w:val="00081B54"/>
    <w:rsid w:val="00090D4B"/>
    <w:rsid w:val="00092799"/>
    <w:rsid w:val="00092A99"/>
    <w:rsid w:val="00092C5F"/>
    <w:rsid w:val="00095334"/>
    <w:rsid w:val="00096680"/>
    <w:rsid w:val="000A0F36"/>
    <w:rsid w:val="000A174A"/>
    <w:rsid w:val="000A2410"/>
    <w:rsid w:val="000A3E0A"/>
    <w:rsid w:val="000A65AC"/>
    <w:rsid w:val="000B7281"/>
    <w:rsid w:val="000B7FAB"/>
    <w:rsid w:val="000C0B06"/>
    <w:rsid w:val="000C1BA1"/>
    <w:rsid w:val="000C3260"/>
    <w:rsid w:val="000C3EA9"/>
    <w:rsid w:val="000C4A32"/>
    <w:rsid w:val="000C4CD0"/>
    <w:rsid w:val="000C4D00"/>
    <w:rsid w:val="000D0225"/>
    <w:rsid w:val="000D0A46"/>
    <w:rsid w:val="000D7B16"/>
    <w:rsid w:val="000E5886"/>
    <w:rsid w:val="000E7895"/>
    <w:rsid w:val="000F161D"/>
    <w:rsid w:val="000F1FFF"/>
    <w:rsid w:val="0010081C"/>
    <w:rsid w:val="00107E6B"/>
    <w:rsid w:val="00110F57"/>
    <w:rsid w:val="001214A0"/>
    <w:rsid w:val="00123704"/>
    <w:rsid w:val="001270C7"/>
    <w:rsid w:val="00132540"/>
    <w:rsid w:val="00136FEC"/>
    <w:rsid w:val="0014786A"/>
    <w:rsid w:val="00147FBB"/>
    <w:rsid w:val="001516A4"/>
    <w:rsid w:val="00151E5F"/>
    <w:rsid w:val="001560FD"/>
    <w:rsid w:val="001569AB"/>
    <w:rsid w:val="00164D63"/>
    <w:rsid w:val="00167057"/>
    <w:rsid w:val="0016725C"/>
    <w:rsid w:val="001726F3"/>
    <w:rsid w:val="00173C51"/>
    <w:rsid w:val="00174CC2"/>
    <w:rsid w:val="00176A48"/>
    <w:rsid w:val="00176CC6"/>
    <w:rsid w:val="0018199E"/>
    <w:rsid w:val="00181BE4"/>
    <w:rsid w:val="00181CD1"/>
    <w:rsid w:val="00185576"/>
    <w:rsid w:val="00185951"/>
    <w:rsid w:val="00191975"/>
    <w:rsid w:val="00194622"/>
    <w:rsid w:val="00196128"/>
    <w:rsid w:val="0019615D"/>
    <w:rsid w:val="00196B8B"/>
    <w:rsid w:val="001A08CA"/>
    <w:rsid w:val="001A2BEA"/>
    <w:rsid w:val="001A325F"/>
    <w:rsid w:val="001A5EAA"/>
    <w:rsid w:val="001A6D93"/>
    <w:rsid w:val="001B18ED"/>
    <w:rsid w:val="001B2BBA"/>
    <w:rsid w:val="001B6977"/>
    <w:rsid w:val="001C32EC"/>
    <w:rsid w:val="001C38BD"/>
    <w:rsid w:val="001C3FDF"/>
    <w:rsid w:val="001C4D5A"/>
    <w:rsid w:val="001C72AC"/>
    <w:rsid w:val="001D1688"/>
    <w:rsid w:val="001D23FB"/>
    <w:rsid w:val="001E1012"/>
    <w:rsid w:val="001E2790"/>
    <w:rsid w:val="001E34C6"/>
    <w:rsid w:val="001E42A2"/>
    <w:rsid w:val="001E5581"/>
    <w:rsid w:val="001F1F82"/>
    <w:rsid w:val="001F3C70"/>
    <w:rsid w:val="00200D88"/>
    <w:rsid w:val="00201F68"/>
    <w:rsid w:val="00212F2A"/>
    <w:rsid w:val="00214F2B"/>
    <w:rsid w:val="00217880"/>
    <w:rsid w:val="00220267"/>
    <w:rsid w:val="00222D66"/>
    <w:rsid w:val="00224A8A"/>
    <w:rsid w:val="002309A8"/>
    <w:rsid w:val="00236CFE"/>
    <w:rsid w:val="00237434"/>
    <w:rsid w:val="00237D78"/>
    <w:rsid w:val="002428E3"/>
    <w:rsid w:val="002437FE"/>
    <w:rsid w:val="00245363"/>
    <w:rsid w:val="0025080A"/>
    <w:rsid w:val="00255BBE"/>
    <w:rsid w:val="00260BAF"/>
    <w:rsid w:val="002650F7"/>
    <w:rsid w:val="00267617"/>
    <w:rsid w:val="00273E20"/>
    <w:rsid w:val="00273F3B"/>
    <w:rsid w:val="00274DB7"/>
    <w:rsid w:val="00275984"/>
    <w:rsid w:val="002768F3"/>
    <w:rsid w:val="00280F74"/>
    <w:rsid w:val="00281287"/>
    <w:rsid w:val="00286998"/>
    <w:rsid w:val="00291AA7"/>
    <w:rsid w:val="00291AB7"/>
    <w:rsid w:val="0029422B"/>
    <w:rsid w:val="002B153C"/>
    <w:rsid w:val="002B52FC"/>
    <w:rsid w:val="002B59FE"/>
    <w:rsid w:val="002B74DC"/>
    <w:rsid w:val="002C2830"/>
    <w:rsid w:val="002C605E"/>
    <w:rsid w:val="002D001A"/>
    <w:rsid w:val="002D05F1"/>
    <w:rsid w:val="002D0A06"/>
    <w:rsid w:val="002D28E2"/>
    <w:rsid w:val="002D317B"/>
    <w:rsid w:val="002D3587"/>
    <w:rsid w:val="002D3F4E"/>
    <w:rsid w:val="002D502D"/>
    <w:rsid w:val="002E0F69"/>
    <w:rsid w:val="002E14CD"/>
    <w:rsid w:val="002E4CF2"/>
    <w:rsid w:val="002E6FC0"/>
    <w:rsid w:val="002E7A5F"/>
    <w:rsid w:val="002F0B0D"/>
    <w:rsid w:val="002F5147"/>
    <w:rsid w:val="002F7ABD"/>
    <w:rsid w:val="00312597"/>
    <w:rsid w:val="00312CA9"/>
    <w:rsid w:val="003142E3"/>
    <w:rsid w:val="00320FF9"/>
    <w:rsid w:val="00327877"/>
    <w:rsid w:val="00331046"/>
    <w:rsid w:val="00334154"/>
    <w:rsid w:val="003346D1"/>
    <w:rsid w:val="003372C4"/>
    <w:rsid w:val="00341205"/>
    <w:rsid w:val="00341FA0"/>
    <w:rsid w:val="003424CC"/>
    <w:rsid w:val="003428A8"/>
    <w:rsid w:val="00342C42"/>
    <w:rsid w:val="00343166"/>
    <w:rsid w:val="00344B96"/>
    <w:rsid w:val="00344F3D"/>
    <w:rsid w:val="00345299"/>
    <w:rsid w:val="0034637B"/>
    <w:rsid w:val="00351A8D"/>
    <w:rsid w:val="00351FDF"/>
    <w:rsid w:val="003526BB"/>
    <w:rsid w:val="00352BCF"/>
    <w:rsid w:val="00353932"/>
    <w:rsid w:val="0035464B"/>
    <w:rsid w:val="00360BFA"/>
    <w:rsid w:val="00361600"/>
    <w:rsid w:val="00361A56"/>
    <w:rsid w:val="0036252A"/>
    <w:rsid w:val="00364D9D"/>
    <w:rsid w:val="003658FC"/>
    <w:rsid w:val="00371048"/>
    <w:rsid w:val="003711A8"/>
    <w:rsid w:val="003737B5"/>
    <w:rsid w:val="0037396C"/>
    <w:rsid w:val="0037421D"/>
    <w:rsid w:val="00374DA3"/>
    <w:rsid w:val="00376093"/>
    <w:rsid w:val="00383DA1"/>
    <w:rsid w:val="00385F30"/>
    <w:rsid w:val="00386CE3"/>
    <w:rsid w:val="00390DD7"/>
    <w:rsid w:val="00393696"/>
    <w:rsid w:val="00393963"/>
    <w:rsid w:val="00395575"/>
    <w:rsid w:val="003955D5"/>
    <w:rsid w:val="00395672"/>
    <w:rsid w:val="00395D02"/>
    <w:rsid w:val="003A06C8"/>
    <w:rsid w:val="003A0D7C"/>
    <w:rsid w:val="003A611D"/>
    <w:rsid w:val="003B0155"/>
    <w:rsid w:val="003B4551"/>
    <w:rsid w:val="003B7EE7"/>
    <w:rsid w:val="003C2CCB"/>
    <w:rsid w:val="003D0AD2"/>
    <w:rsid w:val="003D39EC"/>
    <w:rsid w:val="003E0662"/>
    <w:rsid w:val="003E0F99"/>
    <w:rsid w:val="003E3DD5"/>
    <w:rsid w:val="003E3E0F"/>
    <w:rsid w:val="003E525B"/>
    <w:rsid w:val="003F07C6"/>
    <w:rsid w:val="003F1F6B"/>
    <w:rsid w:val="003F2310"/>
    <w:rsid w:val="003F3757"/>
    <w:rsid w:val="003F44B7"/>
    <w:rsid w:val="003F5589"/>
    <w:rsid w:val="003F5C68"/>
    <w:rsid w:val="004008E9"/>
    <w:rsid w:val="00401902"/>
    <w:rsid w:val="00405463"/>
    <w:rsid w:val="00406913"/>
    <w:rsid w:val="00413D48"/>
    <w:rsid w:val="0042625C"/>
    <w:rsid w:val="004409BB"/>
    <w:rsid w:val="00441AC2"/>
    <w:rsid w:val="0044249B"/>
    <w:rsid w:val="00444D0D"/>
    <w:rsid w:val="0045023C"/>
    <w:rsid w:val="00450D4F"/>
    <w:rsid w:val="00451A5B"/>
    <w:rsid w:val="004522C1"/>
    <w:rsid w:val="00452BCD"/>
    <w:rsid w:val="00452CEA"/>
    <w:rsid w:val="00454A51"/>
    <w:rsid w:val="0046013E"/>
    <w:rsid w:val="00460891"/>
    <w:rsid w:val="00463216"/>
    <w:rsid w:val="00465B52"/>
    <w:rsid w:val="0046708E"/>
    <w:rsid w:val="00472A65"/>
    <w:rsid w:val="00472AF0"/>
    <w:rsid w:val="00474463"/>
    <w:rsid w:val="00474B75"/>
    <w:rsid w:val="004820DA"/>
    <w:rsid w:val="00482DAF"/>
    <w:rsid w:val="00483F0B"/>
    <w:rsid w:val="00495165"/>
    <w:rsid w:val="00496319"/>
    <w:rsid w:val="0049657E"/>
    <w:rsid w:val="00497279"/>
    <w:rsid w:val="004A1FD8"/>
    <w:rsid w:val="004A419C"/>
    <w:rsid w:val="004A670A"/>
    <w:rsid w:val="004A68AA"/>
    <w:rsid w:val="004B2E37"/>
    <w:rsid w:val="004B5465"/>
    <w:rsid w:val="004B70F0"/>
    <w:rsid w:val="004C1299"/>
    <w:rsid w:val="004C14B8"/>
    <w:rsid w:val="004C789E"/>
    <w:rsid w:val="004D505E"/>
    <w:rsid w:val="004D72CA"/>
    <w:rsid w:val="004E1274"/>
    <w:rsid w:val="004E2242"/>
    <w:rsid w:val="004E53EA"/>
    <w:rsid w:val="004E7964"/>
    <w:rsid w:val="004F1BC9"/>
    <w:rsid w:val="004F2483"/>
    <w:rsid w:val="004F30A5"/>
    <w:rsid w:val="004F42FF"/>
    <w:rsid w:val="004F44C2"/>
    <w:rsid w:val="005003BD"/>
    <w:rsid w:val="00501A71"/>
    <w:rsid w:val="00504F62"/>
    <w:rsid w:val="00505262"/>
    <w:rsid w:val="005067A8"/>
    <w:rsid w:val="00513FA6"/>
    <w:rsid w:val="00516022"/>
    <w:rsid w:val="00517C88"/>
    <w:rsid w:val="00521CEE"/>
    <w:rsid w:val="00522D76"/>
    <w:rsid w:val="00527BD4"/>
    <w:rsid w:val="00532B59"/>
    <w:rsid w:val="00534C77"/>
    <w:rsid w:val="005403C8"/>
    <w:rsid w:val="005429DC"/>
    <w:rsid w:val="00546013"/>
    <w:rsid w:val="005565F9"/>
    <w:rsid w:val="00557367"/>
    <w:rsid w:val="005663A6"/>
    <w:rsid w:val="00570621"/>
    <w:rsid w:val="00573041"/>
    <w:rsid w:val="00575B80"/>
    <w:rsid w:val="005819CE"/>
    <w:rsid w:val="00581C7E"/>
    <w:rsid w:val="00582544"/>
    <w:rsid w:val="0058298D"/>
    <w:rsid w:val="0058356E"/>
    <w:rsid w:val="0058435C"/>
    <w:rsid w:val="00593C2B"/>
    <w:rsid w:val="00595231"/>
    <w:rsid w:val="00596166"/>
    <w:rsid w:val="00597E3D"/>
    <w:rsid w:val="00597F64"/>
    <w:rsid w:val="005A207F"/>
    <w:rsid w:val="005A2F35"/>
    <w:rsid w:val="005A7512"/>
    <w:rsid w:val="005B1DA9"/>
    <w:rsid w:val="005B463E"/>
    <w:rsid w:val="005C2A0D"/>
    <w:rsid w:val="005C34E1"/>
    <w:rsid w:val="005C3C6E"/>
    <w:rsid w:val="005C3FE0"/>
    <w:rsid w:val="005C740C"/>
    <w:rsid w:val="005D3038"/>
    <w:rsid w:val="005D604F"/>
    <w:rsid w:val="005D625B"/>
    <w:rsid w:val="005D755C"/>
    <w:rsid w:val="005E4173"/>
    <w:rsid w:val="005E53A0"/>
    <w:rsid w:val="005F0B9D"/>
    <w:rsid w:val="005F5176"/>
    <w:rsid w:val="005F62D3"/>
    <w:rsid w:val="005F6D11"/>
    <w:rsid w:val="006006B6"/>
    <w:rsid w:val="00600B4D"/>
    <w:rsid w:val="00600CF0"/>
    <w:rsid w:val="00601480"/>
    <w:rsid w:val="006048F4"/>
    <w:rsid w:val="006056BB"/>
    <w:rsid w:val="0060660A"/>
    <w:rsid w:val="00610A24"/>
    <w:rsid w:val="00613B1D"/>
    <w:rsid w:val="00617A44"/>
    <w:rsid w:val="006202B6"/>
    <w:rsid w:val="00620B83"/>
    <w:rsid w:val="0062179B"/>
    <w:rsid w:val="00622AF7"/>
    <w:rsid w:val="00623F29"/>
    <w:rsid w:val="00625CD0"/>
    <w:rsid w:val="0062627D"/>
    <w:rsid w:val="00627432"/>
    <w:rsid w:val="00634AE1"/>
    <w:rsid w:val="00635477"/>
    <w:rsid w:val="006370D2"/>
    <w:rsid w:val="006448E4"/>
    <w:rsid w:val="00645414"/>
    <w:rsid w:val="00653606"/>
    <w:rsid w:val="006610E9"/>
    <w:rsid w:val="00661591"/>
    <w:rsid w:val="0066357E"/>
    <w:rsid w:val="006642F7"/>
    <w:rsid w:val="0066632F"/>
    <w:rsid w:val="00666A28"/>
    <w:rsid w:val="00671BC7"/>
    <w:rsid w:val="00674945"/>
    <w:rsid w:val="00674A89"/>
    <w:rsid w:val="00674F3D"/>
    <w:rsid w:val="006770A0"/>
    <w:rsid w:val="00680D09"/>
    <w:rsid w:val="00682E02"/>
    <w:rsid w:val="0068303B"/>
    <w:rsid w:val="00685545"/>
    <w:rsid w:val="006864B3"/>
    <w:rsid w:val="00690C4F"/>
    <w:rsid w:val="00692D64"/>
    <w:rsid w:val="00693506"/>
    <w:rsid w:val="00694A80"/>
    <w:rsid w:val="00697B7C"/>
    <w:rsid w:val="006A10F8"/>
    <w:rsid w:val="006A2100"/>
    <w:rsid w:val="006A29E0"/>
    <w:rsid w:val="006B0BF3"/>
    <w:rsid w:val="006B33CB"/>
    <w:rsid w:val="006B421D"/>
    <w:rsid w:val="006B775E"/>
    <w:rsid w:val="006B7BC7"/>
    <w:rsid w:val="006C0102"/>
    <w:rsid w:val="006C2278"/>
    <w:rsid w:val="006C2535"/>
    <w:rsid w:val="006C441E"/>
    <w:rsid w:val="006C4B90"/>
    <w:rsid w:val="006C66B5"/>
    <w:rsid w:val="006D1016"/>
    <w:rsid w:val="006D137E"/>
    <w:rsid w:val="006D17F2"/>
    <w:rsid w:val="006E3546"/>
    <w:rsid w:val="006E3FA9"/>
    <w:rsid w:val="006E7D82"/>
    <w:rsid w:val="006F038F"/>
    <w:rsid w:val="006F0F93"/>
    <w:rsid w:val="006F31F2"/>
    <w:rsid w:val="006F3259"/>
    <w:rsid w:val="006F361F"/>
    <w:rsid w:val="0070088B"/>
    <w:rsid w:val="00702BEA"/>
    <w:rsid w:val="00705565"/>
    <w:rsid w:val="00712E98"/>
    <w:rsid w:val="00714DC5"/>
    <w:rsid w:val="00715237"/>
    <w:rsid w:val="007161C4"/>
    <w:rsid w:val="0071665C"/>
    <w:rsid w:val="007174F4"/>
    <w:rsid w:val="007254A5"/>
    <w:rsid w:val="00725748"/>
    <w:rsid w:val="00725E72"/>
    <w:rsid w:val="00726AA6"/>
    <w:rsid w:val="00735D88"/>
    <w:rsid w:val="00736355"/>
    <w:rsid w:val="007371B6"/>
    <w:rsid w:val="0073720D"/>
    <w:rsid w:val="00737507"/>
    <w:rsid w:val="00737C88"/>
    <w:rsid w:val="00740712"/>
    <w:rsid w:val="0074122D"/>
    <w:rsid w:val="00742AB9"/>
    <w:rsid w:val="00751A6A"/>
    <w:rsid w:val="00754FBF"/>
    <w:rsid w:val="00755481"/>
    <w:rsid w:val="007709EF"/>
    <w:rsid w:val="00776DB7"/>
    <w:rsid w:val="00783559"/>
    <w:rsid w:val="00784200"/>
    <w:rsid w:val="007861FD"/>
    <w:rsid w:val="00797AA5"/>
    <w:rsid w:val="00797F89"/>
    <w:rsid w:val="007A02E1"/>
    <w:rsid w:val="007A26BD"/>
    <w:rsid w:val="007A3CC5"/>
    <w:rsid w:val="007A4105"/>
    <w:rsid w:val="007B3173"/>
    <w:rsid w:val="007B4503"/>
    <w:rsid w:val="007C406E"/>
    <w:rsid w:val="007C5183"/>
    <w:rsid w:val="007C63A3"/>
    <w:rsid w:val="007C7285"/>
    <w:rsid w:val="007C7573"/>
    <w:rsid w:val="007D0114"/>
    <w:rsid w:val="007E2B20"/>
    <w:rsid w:val="007E30CA"/>
    <w:rsid w:val="007F4489"/>
    <w:rsid w:val="007F5331"/>
    <w:rsid w:val="00800CCA"/>
    <w:rsid w:val="00803245"/>
    <w:rsid w:val="008053D3"/>
    <w:rsid w:val="00805F17"/>
    <w:rsid w:val="00806120"/>
    <w:rsid w:val="00810886"/>
    <w:rsid w:val="00810C93"/>
    <w:rsid w:val="0081137E"/>
    <w:rsid w:val="00812028"/>
    <w:rsid w:val="00812DD8"/>
    <w:rsid w:val="00813082"/>
    <w:rsid w:val="00813527"/>
    <w:rsid w:val="00814D03"/>
    <w:rsid w:val="00814D95"/>
    <w:rsid w:val="00821114"/>
    <w:rsid w:val="00821FC1"/>
    <w:rsid w:val="00822E65"/>
    <w:rsid w:val="00822EFE"/>
    <w:rsid w:val="0083178B"/>
    <w:rsid w:val="00833695"/>
    <w:rsid w:val="008336B7"/>
    <w:rsid w:val="00833A8E"/>
    <w:rsid w:val="00833B68"/>
    <w:rsid w:val="00842CD8"/>
    <w:rsid w:val="008431FA"/>
    <w:rsid w:val="00850798"/>
    <w:rsid w:val="00854282"/>
    <w:rsid w:val="00854283"/>
    <w:rsid w:val="008547BA"/>
    <w:rsid w:val="008553C7"/>
    <w:rsid w:val="00857EE1"/>
    <w:rsid w:val="00857FEB"/>
    <w:rsid w:val="008601AF"/>
    <w:rsid w:val="00864D35"/>
    <w:rsid w:val="00872271"/>
    <w:rsid w:val="008740E1"/>
    <w:rsid w:val="008762B6"/>
    <w:rsid w:val="00880A34"/>
    <w:rsid w:val="00883137"/>
    <w:rsid w:val="00886E39"/>
    <w:rsid w:val="00891C7A"/>
    <w:rsid w:val="008A1F5D"/>
    <w:rsid w:val="008A28F5"/>
    <w:rsid w:val="008A2B5A"/>
    <w:rsid w:val="008A662B"/>
    <w:rsid w:val="008B1198"/>
    <w:rsid w:val="008B3471"/>
    <w:rsid w:val="008B3929"/>
    <w:rsid w:val="008B3BAB"/>
    <w:rsid w:val="008B4125"/>
    <w:rsid w:val="008B4CB3"/>
    <w:rsid w:val="008B567B"/>
    <w:rsid w:val="008B7B24"/>
    <w:rsid w:val="008C04C6"/>
    <w:rsid w:val="008C356D"/>
    <w:rsid w:val="008C3DD0"/>
    <w:rsid w:val="008C50C0"/>
    <w:rsid w:val="008E0B3F"/>
    <w:rsid w:val="008E49AD"/>
    <w:rsid w:val="008E698E"/>
    <w:rsid w:val="008F2584"/>
    <w:rsid w:val="008F3246"/>
    <w:rsid w:val="008F3C1B"/>
    <w:rsid w:val="008F508C"/>
    <w:rsid w:val="00900428"/>
    <w:rsid w:val="009017B3"/>
    <w:rsid w:val="0090271B"/>
    <w:rsid w:val="00903E0F"/>
    <w:rsid w:val="00906FF8"/>
    <w:rsid w:val="00907D48"/>
    <w:rsid w:val="00910642"/>
    <w:rsid w:val="00910DDF"/>
    <w:rsid w:val="00912360"/>
    <w:rsid w:val="00915759"/>
    <w:rsid w:val="00920707"/>
    <w:rsid w:val="009213F4"/>
    <w:rsid w:val="00930B13"/>
    <w:rsid w:val="009311C8"/>
    <w:rsid w:val="00933376"/>
    <w:rsid w:val="00933424"/>
    <w:rsid w:val="00933A2F"/>
    <w:rsid w:val="00941554"/>
    <w:rsid w:val="00953A92"/>
    <w:rsid w:val="009611E7"/>
    <w:rsid w:val="009716D8"/>
    <w:rsid w:val="009718F9"/>
    <w:rsid w:val="00972FB9"/>
    <w:rsid w:val="00975112"/>
    <w:rsid w:val="00981768"/>
    <w:rsid w:val="009838BB"/>
    <w:rsid w:val="00983E8F"/>
    <w:rsid w:val="0098703F"/>
    <w:rsid w:val="00994FDA"/>
    <w:rsid w:val="009967F1"/>
    <w:rsid w:val="009A04B7"/>
    <w:rsid w:val="009A31BF"/>
    <w:rsid w:val="009A33E6"/>
    <w:rsid w:val="009A3B71"/>
    <w:rsid w:val="009A61BC"/>
    <w:rsid w:val="009A627F"/>
    <w:rsid w:val="009B0138"/>
    <w:rsid w:val="009B0DC7"/>
    <w:rsid w:val="009B0FE9"/>
    <w:rsid w:val="009B173A"/>
    <w:rsid w:val="009B18F4"/>
    <w:rsid w:val="009B4C12"/>
    <w:rsid w:val="009C3F20"/>
    <w:rsid w:val="009C7487"/>
    <w:rsid w:val="009C7CA1"/>
    <w:rsid w:val="009D043D"/>
    <w:rsid w:val="009D5DDF"/>
    <w:rsid w:val="009E11D9"/>
    <w:rsid w:val="009F1F0A"/>
    <w:rsid w:val="009F3259"/>
    <w:rsid w:val="009F3749"/>
    <w:rsid w:val="009F5AC7"/>
    <w:rsid w:val="00A03FC4"/>
    <w:rsid w:val="00A056DE"/>
    <w:rsid w:val="00A0678A"/>
    <w:rsid w:val="00A07F59"/>
    <w:rsid w:val="00A128AD"/>
    <w:rsid w:val="00A12C04"/>
    <w:rsid w:val="00A21E76"/>
    <w:rsid w:val="00A23BC8"/>
    <w:rsid w:val="00A2531F"/>
    <w:rsid w:val="00A26E54"/>
    <w:rsid w:val="00A27404"/>
    <w:rsid w:val="00A30E68"/>
    <w:rsid w:val="00A31933"/>
    <w:rsid w:val="00A32E33"/>
    <w:rsid w:val="00A34AA0"/>
    <w:rsid w:val="00A35F24"/>
    <w:rsid w:val="00A40806"/>
    <w:rsid w:val="00A41FE2"/>
    <w:rsid w:val="00A46FEF"/>
    <w:rsid w:val="00A47948"/>
    <w:rsid w:val="00A47AA9"/>
    <w:rsid w:val="00A50CF6"/>
    <w:rsid w:val="00A5355E"/>
    <w:rsid w:val="00A56946"/>
    <w:rsid w:val="00A6170E"/>
    <w:rsid w:val="00A63B8C"/>
    <w:rsid w:val="00A6424F"/>
    <w:rsid w:val="00A64502"/>
    <w:rsid w:val="00A6750B"/>
    <w:rsid w:val="00A715F8"/>
    <w:rsid w:val="00A72DA1"/>
    <w:rsid w:val="00A77F6F"/>
    <w:rsid w:val="00A831FD"/>
    <w:rsid w:val="00A83352"/>
    <w:rsid w:val="00A850A2"/>
    <w:rsid w:val="00A9196A"/>
    <w:rsid w:val="00A91FA3"/>
    <w:rsid w:val="00A92530"/>
    <w:rsid w:val="00A927D3"/>
    <w:rsid w:val="00A9483F"/>
    <w:rsid w:val="00A97429"/>
    <w:rsid w:val="00A97927"/>
    <w:rsid w:val="00AA268D"/>
    <w:rsid w:val="00AA65A0"/>
    <w:rsid w:val="00AA7FC9"/>
    <w:rsid w:val="00AB2165"/>
    <w:rsid w:val="00AB237D"/>
    <w:rsid w:val="00AB5933"/>
    <w:rsid w:val="00AB5AD5"/>
    <w:rsid w:val="00AB5D32"/>
    <w:rsid w:val="00AC254D"/>
    <w:rsid w:val="00AD566F"/>
    <w:rsid w:val="00AD5753"/>
    <w:rsid w:val="00AD675C"/>
    <w:rsid w:val="00AE013D"/>
    <w:rsid w:val="00AE06A0"/>
    <w:rsid w:val="00AE11B7"/>
    <w:rsid w:val="00AE31BB"/>
    <w:rsid w:val="00AE7130"/>
    <w:rsid w:val="00AE7F68"/>
    <w:rsid w:val="00AF2321"/>
    <w:rsid w:val="00AF273E"/>
    <w:rsid w:val="00AF52F6"/>
    <w:rsid w:val="00AF71A8"/>
    <w:rsid w:val="00AF7237"/>
    <w:rsid w:val="00AF7EF5"/>
    <w:rsid w:val="00B0043A"/>
    <w:rsid w:val="00B00D75"/>
    <w:rsid w:val="00B06D93"/>
    <w:rsid w:val="00B070CB"/>
    <w:rsid w:val="00B12456"/>
    <w:rsid w:val="00B129A7"/>
    <w:rsid w:val="00B134E3"/>
    <w:rsid w:val="00B14C2A"/>
    <w:rsid w:val="00B16145"/>
    <w:rsid w:val="00B21FF9"/>
    <w:rsid w:val="00B259C8"/>
    <w:rsid w:val="00B26CCF"/>
    <w:rsid w:val="00B30FC2"/>
    <w:rsid w:val="00B331A2"/>
    <w:rsid w:val="00B33CF2"/>
    <w:rsid w:val="00B425F0"/>
    <w:rsid w:val="00B42DFA"/>
    <w:rsid w:val="00B45212"/>
    <w:rsid w:val="00B474E9"/>
    <w:rsid w:val="00B531DD"/>
    <w:rsid w:val="00B55014"/>
    <w:rsid w:val="00B56E71"/>
    <w:rsid w:val="00B62232"/>
    <w:rsid w:val="00B70BF3"/>
    <w:rsid w:val="00B71DC2"/>
    <w:rsid w:val="00B72EF6"/>
    <w:rsid w:val="00B805E2"/>
    <w:rsid w:val="00B85D1B"/>
    <w:rsid w:val="00B91CFC"/>
    <w:rsid w:val="00B93893"/>
    <w:rsid w:val="00B93E60"/>
    <w:rsid w:val="00BA7E0A"/>
    <w:rsid w:val="00BC3B53"/>
    <w:rsid w:val="00BC3B96"/>
    <w:rsid w:val="00BC4AE3"/>
    <w:rsid w:val="00BC556B"/>
    <w:rsid w:val="00BC5B28"/>
    <w:rsid w:val="00BC5E92"/>
    <w:rsid w:val="00BE3F88"/>
    <w:rsid w:val="00BE4388"/>
    <w:rsid w:val="00BE4756"/>
    <w:rsid w:val="00BE56AE"/>
    <w:rsid w:val="00BE5ED9"/>
    <w:rsid w:val="00BE6814"/>
    <w:rsid w:val="00BE7B41"/>
    <w:rsid w:val="00BF4427"/>
    <w:rsid w:val="00BF46B6"/>
    <w:rsid w:val="00C0738D"/>
    <w:rsid w:val="00C15A91"/>
    <w:rsid w:val="00C204E4"/>
    <w:rsid w:val="00C206F1"/>
    <w:rsid w:val="00C217E1"/>
    <w:rsid w:val="00C219B1"/>
    <w:rsid w:val="00C243D1"/>
    <w:rsid w:val="00C24D91"/>
    <w:rsid w:val="00C4015B"/>
    <w:rsid w:val="00C40C60"/>
    <w:rsid w:val="00C41CFF"/>
    <w:rsid w:val="00C43B20"/>
    <w:rsid w:val="00C479B6"/>
    <w:rsid w:val="00C51BE2"/>
    <w:rsid w:val="00C5258E"/>
    <w:rsid w:val="00C619A7"/>
    <w:rsid w:val="00C635FD"/>
    <w:rsid w:val="00C6545E"/>
    <w:rsid w:val="00C73D5F"/>
    <w:rsid w:val="00C756BC"/>
    <w:rsid w:val="00C83FA5"/>
    <w:rsid w:val="00C97C80"/>
    <w:rsid w:val="00CA12AB"/>
    <w:rsid w:val="00CA47D3"/>
    <w:rsid w:val="00CA6533"/>
    <w:rsid w:val="00CA6A25"/>
    <w:rsid w:val="00CA6A3F"/>
    <w:rsid w:val="00CA7C99"/>
    <w:rsid w:val="00CB63BE"/>
    <w:rsid w:val="00CC6290"/>
    <w:rsid w:val="00CD233D"/>
    <w:rsid w:val="00CD362D"/>
    <w:rsid w:val="00CD4CC8"/>
    <w:rsid w:val="00CD72FF"/>
    <w:rsid w:val="00CD77B1"/>
    <w:rsid w:val="00CD7A4C"/>
    <w:rsid w:val="00CE101D"/>
    <w:rsid w:val="00CE1C84"/>
    <w:rsid w:val="00CE5055"/>
    <w:rsid w:val="00CF053F"/>
    <w:rsid w:val="00CF0695"/>
    <w:rsid w:val="00CF1A17"/>
    <w:rsid w:val="00CF47DD"/>
    <w:rsid w:val="00D00957"/>
    <w:rsid w:val="00D0609E"/>
    <w:rsid w:val="00D078E1"/>
    <w:rsid w:val="00D100E9"/>
    <w:rsid w:val="00D21DDB"/>
    <w:rsid w:val="00D21E4B"/>
    <w:rsid w:val="00D23522"/>
    <w:rsid w:val="00D264D6"/>
    <w:rsid w:val="00D325F7"/>
    <w:rsid w:val="00D33BF0"/>
    <w:rsid w:val="00D35787"/>
    <w:rsid w:val="00D36350"/>
    <w:rsid w:val="00D36447"/>
    <w:rsid w:val="00D3679E"/>
    <w:rsid w:val="00D4303C"/>
    <w:rsid w:val="00D516BE"/>
    <w:rsid w:val="00D5423B"/>
    <w:rsid w:val="00D54F4E"/>
    <w:rsid w:val="00D604B3"/>
    <w:rsid w:val="00D60BA4"/>
    <w:rsid w:val="00D62419"/>
    <w:rsid w:val="00D7137F"/>
    <w:rsid w:val="00D737B5"/>
    <w:rsid w:val="00D77870"/>
    <w:rsid w:val="00D80977"/>
    <w:rsid w:val="00D80CCE"/>
    <w:rsid w:val="00D86EEA"/>
    <w:rsid w:val="00D87D03"/>
    <w:rsid w:val="00D93D55"/>
    <w:rsid w:val="00D951BC"/>
    <w:rsid w:val="00D95C88"/>
    <w:rsid w:val="00D97B2E"/>
    <w:rsid w:val="00DA241E"/>
    <w:rsid w:val="00DA7742"/>
    <w:rsid w:val="00DB2F97"/>
    <w:rsid w:val="00DB36FE"/>
    <w:rsid w:val="00DB533A"/>
    <w:rsid w:val="00DB5AA3"/>
    <w:rsid w:val="00DB6307"/>
    <w:rsid w:val="00DB658A"/>
    <w:rsid w:val="00DB6F1D"/>
    <w:rsid w:val="00DC1008"/>
    <w:rsid w:val="00DC18F3"/>
    <w:rsid w:val="00DD1DCD"/>
    <w:rsid w:val="00DD338F"/>
    <w:rsid w:val="00DD66F2"/>
    <w:rsid w:val="00DE2F53"/>
    <w:rsid w:val="00DE314B"/>
    <w:rsid w:val="00DE3FE0"/>
    <w:rsid w:val="00DE578A"/>
    <w:rsid w:val="00DE5AF1"/>
    <w:rsid w:val="00DF2583"/>
    <w:rsid w:val="00DF3B70"/>
    <w:rsid w:val="00DF433A"/>
    <w:rsid w:val="00DF54D9"/>
    <w:rsid w:val="00DF7283"/>
    <w:rsid w:val="00E01A59"/>
    <w:rsid w:val="00E10DC6"/>
    <w:rsid w:val="00E11F8E"/>
    <w:rsid w:val="00E127C3"/>
    <w:rsid w:val="00E15881"/>
    <w:rsid w:val="00E16A8F"/>
    <w:rsid w:val="00E21DE3"/>
    <w:rsid w:val="00E25F80"/>
    <w:rsid w:val="00E278A8"/>
    <w:rsid w:val="00E307D1"/>
    <w:rsid w:val="00E339D9"/>
    <w:rsid w:val="00E35710"/>
    <w:rsid w:val="00E3731D"/>
    <w:rsid w:val="00E40280"/>
    <w:rsid w:val="00E44E54"/>
    <w:rsid w:val="00E51469"/>
    <w:rsid w:val="00E525EF"/>
    <w:rsid w:val="00E55267"/>
    <w:rsid w:val="00E634E3"/>
    <w:rsid w:val="00E65F8B"/>
    <w:rsid w:val="00E717C4"/>
    <w:rsid w:val="00E7426B"/>
    <w:rsid w:val="00E74D10"/>
    <w:rsid w:val="00E77F89"/>
    <w:rsid w:val="00E80E71"/>
    <w:rsid w:val="00E80EAA"/>
    <w:rsid w:val="00E83220"/>
    <w:rsid w:val="00E84C6F"/>
    <w:rsid w:val="00E850D3"/>
    <w:rsid w:val="00E853D6"/>
    <w:rsid w:val="00E876B9"/>
    <w:rsid w:val="00E94D82"/>
    <w:rsid w:val="00EA1CE9"/>
    <w:rsid w:val="00EB2F64"/>
    <w:rsid w:val="00EB3EAA"/>
    <w:rsid w:val="00EC0DFF"/>
    <w:rsid w:val="00EC237D"/>
    <w:rsid w:val="00EC25AB"/>
    <w:rsid w:val="00EC4D0E"/>
    <w:rsid w:val="00EC4E2B"/>
    <w:rsid w:val="00EC5303"/>
    <w:rsid w:val="00EC6303"/>
    <w:rsid w:val="00ED072A"/>
    <w:rsid w:val="00ED0F8E"/>
    <w:rsid w:val="00ED4C47"/>
    <w:rsid w:val="00ED539E"/>
    <w:rsid w:val="00ED5E4D"/>
    <w:rsid w:val="00ED6397"/>
    <w:rsid w:val="00ED70C9"/>
    <w:rsid w:val="00EE3622"/>
    <w:rsid w:val="00EE4A1F"/>
    <w:rsid w:val="00EE4C2D"/>
    <w:rsid w:val="00EE4F60"/>
    <w:rsid w:val="00EF0CCB"/>
    <w:rsid w:val="00EF1B5A"/>
    <w:rsid w:val="00EF1E59"/>
    <w:rsid w:val="00EF24FB"/>
    <w:rsid w:val="00EF2CCA"/>
    <w:rsid w:val="00EF39C3"/>
    <w:rsid w:val="00EF60DC"/>
    <w:rsid w:val="00EF6795"/>
    <w:rsid w:val="00F00F54"/>
    <w:rsid w:val="00F03963"/>
    <w:rsid w:val="00F0733A"/>
    <w:rsid w:val="00F11068"/>
    <w:rsid w:val="00F1256D"/>
    <w:rsid w:val="00F13A4E"/>
    <w:rsid w:val="00F172BB"/>
    <w:rsid w:val="00F17B10"/>
    <w:rsid w:val="00F21BEF"/>
    <w:rsid w:val="00F2315B"/>
    <w:rsid w:val="00F24E55"/>
    <w:rsid w:val="00F3681D"/>
    <w:rsid w:val="00F41A6F"/>
    <w:rsid w:val="00F45A25"/>
    <w:rsid w:val="00F50F86"/>
    <w:rsid w:val="00F53F91"/>
    <w:rsid w:val="00F566B7"/>
    <w:rsid w:val="00F61569"/>
    <w:rsid w:val="00F61A72"/>
    <w:rsid w:val="00F62B67"/>
    <w:rsid w:val="00F66F13"/>
    <w:rsid w:val="00F71203"/>
    <w:rsid w:val="00F7378A"/>
    <w:rsid w:val="00F74073"/>
    <w:rsid w:val="00F75603"/>
    <w:rsid w:val="00F75A84"/>
    <w:rsid w:val="00F81AFD"/>
    <w:rsid w:val="00F83BA3"/>
    <w:rsid w:val="00F845B4"/>
    <w:rsid w:val="00F86BB5"/>
    <w:rsid w:val="00F8713B"/>
    <w:rsid w:val="00F904FB"/>
    <w:rsid w:val="00F93F9E"/>
    <w:rsid w:val="00FA0FD2"/>
    <w:rsid w:val="00FA29B7"/>
    <w:rsid w:val="00FA2CD7"/>
    <w:rsid w:val="00FA3836"/>
    <w:rsid w:val="00FA4D19"/>
    <w:rsid w:val="00FA5D54"/>
    <w:rsid w:val="00FB06ED"/>
    <w:rsid w:val="00FB29ED"/>
    <w:rsid w:val="00FC0FD6"/>
    <w:rsid w:val="00FC1866"/>
    <w:rsid w:val="00FC241F"/>
    <w:rsid w:val="00FC3165"/>
    <w:rsid w:val="00FC36AB"/>
    <w:rsid w:val="00FC4300"/>
    <w:rsid w:val="00FC59F2"/>
    <w:rsid w:val="00FC7DBE"/>
    <w:rsid w:val="00FC7F66"/>
    <w:rsid w:val="00FD0478"/>
    <w:rsid w:val="00FD5776"/>
    <w:rsid w:val="00FE1CB6"/>
    <w:rsid w:val="00FE2AEA"/>
    <w:rsid w:val="00FE486B"/>
    <w:rsid w:val="00FE4F08"/>
    <w:rsid w:val="00FE647C"/>
    <w:rsid w:val="00FE7A36"/>
    <w:rsid w:val="00FF192E"/>
    <w:rsid w:val="00FF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47F2B"/>
  <w15:docId w15:val="{CFBEB0A2-3972-4538-B24F-7EE9754C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uiPriority w:val="99"/>
    <w:rsid w:val="00BF46B6"/>
    <w:rPr>
      <w:rFonts w:ascii="Verdana" w:hAnsi="Verdana"/>
      <w:b/>
      <w:noProof/>
      <w:sz w:val="13"/>
      <w:szCs w:val="24"/>
      <w:lang w:val="nl-NL" w:eastAsia="nl-NL" w:bidi="ar-SA"/>
    </w:rPr>
  </w:style>
  <w:style w:type="paragraph" w:customStyle="1" w:styleId="afzendgegevens">
    <w:name w:val="afzendgegevens"/>
    <w:basedOn w:val="Standaard"/>
    <w:rsid w:val="00850798"/>
    <w:pPr>
      <w:tabs>
        <w:tab w:val="left" w:pos="227"/>
        <w:tab w:val="left" w:pos="454"/>
        <w:tab w:val="left" w:pos="680"/>
      </w:tabs>
      <w:autoSpaceDE w:val="0"/>
      <w:autoSpaceDN w:val="0"/>
      <w:adjustRightInd w:val="0"/>
      <w:spacing w:line="180" w:lineRule="atLeast"/>
    </w:pPr>
    <w:rPr>
      <w:sz w:val="13"/>
      <w:szCs w:val="18"/>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7564AE"/>
    <w:rPr>
      <w:rFonts w:ascii="Tahoma" w:eastAsia="Times New Roman" w:hAnsi="Tahoma" w:cs="Tahoma"/>
      <w:sz w:val="16"/>
      <w:szCs w:val="16"/>
      <w:lang w:val="nl-NL" w:eastAsia="nl-NL"/>
    </w:rPr>
  </w:style>
  <w:style w:type="paragraph" w:customStyle="1" w:styleId="broodtekst">
    <w:name w:val="broodtekst"/>
    <w:basedOn w:val="Standaard"/>
    <w:rsid w:val="007564AE"/>
    <w:pPr>
      <w:tabs>
        <w:tab w:val="left" w:pos="227"/>
        <w:tab w:val="left" w:pos="454"/>
        <w:tab w:val="left" w:pos="680"/>
      </w:tabs>
      <w:autoSpaceDE w:val="0"/>
      <w:autoSpaceDN w:val="0"/>
      <w:adjustRightInd w:val="0"/>
    </w:pPr>
  </w:style>
  <w:style w:type="paragraph" w:customStyle="1" w:styleId="broodtekst-bold">
    <w:name w:val="broodtekst-bold"/>
    <w:basedOn w:val="Standaard"/>
    <w:uiPriority w:val="99"/>
    <w:rsid w:val="007564AE"/>
    <w:pPr>
      <w:tabs>
        <w:tab w:val="left" w:pos="227"/>
        <w:tab w:val="left" w:pos="454"/>
        <w:tab w:val="left" w:pos="680"/>
      </w:tabs>
      <w:autoSpaceDE w:val="0"/>
      <w:autoSpaceDN w:val="0"/>
      <w:adjustRightInd w:val="0"/>
    </w:pPr>
    <w:rPr>
      <w:b/>
    </w:rPr>
  </w:style>
  <w:style w:type="character" w:customStyle="1" w:styleId="VoettekstChar">
    <w:name w:val="Voettekst Char"/>
    <w:basedOn w:val="Standaardalinea-lettertype"/>
    <w:link w:val="Voettekst"/>
    <w:rsid w:val="007564AE"/>
    <w:rPr>
      <w:rFonts w:ascii="Verdana" w:eastAsia="Times New Roman" w:hAnsi="Verdana" w:cs="Times New Roman"/>
      <w:sz w:val="18"/>
      <w:szCs w:val="24"/>
      <w:lang w:val="nl-NL" w:eastAsia="nl-NL"/>
    </w:rPr>
  </w:style>
  <w:style w:type="paragraph" w:customStyle="1" w:styleId="in-table">
    <w:name w:val="in-table"/>
    <w:basedOn w:val="broodtekst"/>
    <w:rsid w:val="007564AE"/>
    <w:rPr>
      <w:sz w:val="2"/>
    </w:rPr>
  </w:style>
  <w:style w:type="paragraph" w:customStyle="1" w:styleId="referentiekopjes">
    <w:name w:val="referentiekopjes"/>
    <w:basedOn w:val="broodtekst"/>
    <w:next w:val="Standaard"/>
    <w:rsid w:val="007564AE"/>
    <w:pPr>
      <w:spacing w:line="180" w:lineRule="atLeast"/>
    </w:pPr>
    <w:rPr>
      <w:b/>
      <w:sz w:val="13"/>
    </w:rPr>
  </w:style>
  <w:style w:type="paragraph" w:customStyle="1" w:styleId="tabel-tekst">
    <w:name w:val="tabel-tekst"/>
    <w:basedOn w:val="broodtekst"/>
    <w:rsid w:val="007564AE"/>
    <w:rPr>
      <w:sz w:val="13"/>
    </w:rPr>
  </w:style>
  <w:style w:type="character" w:customStyle="1" w:styleId="FollowedHyperlink0">
    <w:name w:val="FollowedHyperlink_0"/>
    <w:rsid w:val="006A2100"/>
    <w:rPr>
      <w:color w:val="800080"/>
      <w:u w:val="single"/>
    </w:rPr>
  </w:style>
  <w:style w:type="paragraph" w:customStyle="1" w:styleId="BalloonText0">
    <w:name w:val="Balloon Text_0"/>
    <w:basedOn w:val="Normal0"/>
    <w:semiHidden/>
    <w:rsid w:val="00BF46B6"/>
    <w:rPr>
      <w:rFonts w:ascii="Tahoma" w:hAnsi="Tahoma" w:cs="Tahoma"/>
      <w:sz w:val="16"/>
      <w:szCs w:val="16"/>
    </w:rPr>
  </w:style>
  <w:style w:type="character" w:customStyle="1" w:styleId="HeaderChar">
    <w:name w:val="Header Char"/>
    <w:basedOn w:val="DefaultParagraphFont0"/>
    <w:link w:val="Header0"/>
    <w:uiPriority w:val="99"/>
    <w:rsid w:val="003738F2"/>
    <w:rPr>
      <w:rFonts w:ascii="Verdana" w:hAnsi="Verdana"/>
      <w:sz w:val="18"/>
      <w:szCs w:val="24"/>
      <w:lang w:val="nl-NL" w:eastAsia="nl-NL"/>
    </w:rPr>
  </w:style>
  <w:style w:type="character" w:customStyle="1" w:styleId="FooterChar">
    <w:name w:val="Footer Char"/>
    <w:basedOn w:val="DefaultParagraphFont0"/>
    <w:link w:val="Footer0"/>
    <w:uiPriority w:val="99"/>
    <w:rsid w:val="003738F2"/>
    <w:rPr>
      <w:rFonts w:ascii="Verdana" w:hAnsi="Verdana"/>
      <w:sz w:val="18"/>
      <w:szCs w:val="24"/>
      <w:lang w:val="nl-NL" w:eastAsia="nl-NL"/>
    </w:rPr>
  </w:style>
  <w:style w:type="paragraph" w:styleId="Lijstalinea">
    <w:name w:val="List Paragraph"/>
    <w:basedOn w:val="Standaard"/>
    <w:uiPriority w:val="34"/>
    <w:qFormat/>
    <w:rsid w:val="00C41CFF"/>
    <w:pPr>
      <w:ind w:left="720"/>
      <w:contextualSpacing/>
    </w:pPr>
  </w:style>
  <w:style w:type="character" w:styleId="Verwijzingopmerking">
    <w:name w:val="annotation reference"/>
    <w:basedOn w:val="Standaardalinea-lettertype"/>
    <w:uiPriority w:val="99"/>
    <w:semiHidden/>
    <w:unhideWhenUsed/>
    <w:rsid w:val="00C41CFF"/>
    <w:rPr>
      <w:sz w:val="16"/>
      <w:szCs w:val="16"/>
    </w:rPr>
  </w:style>
  <w:style w:type="paragraph" w:styleId="Tekstopmerking">
    <w:name w:val="annotation text"/>
    <w:basedOn w:val="Standaard"/>
    <w:link w:val="TekstopmerkingChar"/>
    <w:uiPriority w:val="99"/>
    <w:unhideWhenUsed/>
    <w:rsid w:val="00C41CFF"/>
    <w:pPr>
      <w:spacing w:line="240" w:lineRule="auto"/>
    </w:pPr>
    <w:rPr>
      <w:sz w:val="20"/>
      <w:szCs w:val="20"/>
    </w:rPr>
  </w:style>
  <w:style w:type="character" w:customStyle="1" w:styleId="TekstopmerkingChar">
    <w:name w:val="Tekst opmerking Char"/>
    <w:basedOn w:val="Standaardalinea-lettertype"/>
    <w:link w:val="Tekstopmerking"/>
    <w:uiPriority w:val="99"/>
    <w:rsid w:val="00C41CF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22EFE"/>
    <w:rPr>
      <w:b/>
      <w:bCs/>
    </w:rPr>
  </w:style>
  <w:style w:type="character" w:customStyle="1" w:styleId="OnderwerpvanopmerkingChar">
    <w:name w:val="Onderwerp van opmerking Char"/>
    <w:basedOn w:val="TekstopmerkingChar"/>
    <w:link w:val="Onderwerpvanopmerking"/>
    <w:semiHidden/>
    <w:rsid w:val="00822EF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331237-16fc-41e3-b5b7-024ae906bc47" xsi:nil="true"/>
    <lcf76f155ced4ddcb4097134ff3c332f xmlns="e311ea82-253c-4624-910d-22ae67e8da7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89A5CDE3BC2B43BED3AC5FDF0CD05E" ma:contentTypeVersion="16" ma:contentTypeDescription="Een nieuw document maken." ma:contentTypeScope="" ma:versionID="b4b555f47f80d5062fdb4178bc81a6b0">
  <xsd:schema xmlns:xsd="http://www.w3.org/2001/XMLSchema" xmlns:xs="http://www.w3.org/2001/XMLSchema" xmlns:p="http://schemas.microsoft.com/office/2006/metadata/properties" xmlns:ns2="e311ea82-253c-4624-910d-22ae67e8da77" xmlns:ns3="e01fda1e-8927-4e13-b142-bf898de3656b" xmlns:ns4="86331237-16fc-41e3-b5b7-024ae906bc47" targetNamespace="http://schemas.microsoft.com/office/2006/metadata/properties" ma:root="true" ma:fieldsID="211dc5b5498847eadb8230afecdcfa8b" ns2:_="" ns3:_="" ns4:_="">
    <xsd:import namespace="e311ea82-253c-4624-910d-22ae67e8da77"/>
    <xsd:import namespace="e01fda1e-8927-4e13-b142-bf898de3656b"/>
    <xsd:import namespace="86331237-16fc-41e3-b5b7-024ae906bc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1ea82-253c-4624-910d-22ae67e8d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b3a7007-c788-49d9-9d98-f8a97273ac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1fda1e-8927-4e13-b142-bf898de3656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331237-16fc-41e3-b5b7-024ae906bc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859e600-9e7f-48d2-b3eb-1439a20cc3cc}" ma:internalName="TaxCatchAll" ma:showField="CatchAllData" ma:web="86331237-16fc-41e3-b5b7-024ae906b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5C857-CA51-4B59-ADB1-7C3C7BA15C5C}">
  <ds:schemaRefs>
    <ds:schemaRef ds:uri="http://schemas.microsoft.com/sharepoint/v3/contenttype/forms"/>
  </ds:schemaRefs>
</ds:datastoreItem>
</file>

<file path=customXml/itemProps2.xml><?xml version="1.0" encoding="utf-8"?>
<ds:datastoreItem xmlns:ds="http://schemas.openxmlformats.org/officeDocument/2006/customXml" ds:itemID="{C99DA819-F6DD-4165-B635-FDC55E399AE0}">
  <ds:schemaRefs>
    <ds:schemaRef ds:uri="http://schemas.microsoft.com/office/2006/metadata/properties"/>
    <ds:schemaRef ds:uri="http://schemas.microsoft.com/office/infopath/2007/PartnerControls"/>
    <ds:schemaRef ds:uri="86331237-16fc-41e3-b5b7-024ae906bc47"/>
    <ds:schemaRef ds:uri="e311ea82-253c-4624-910d-22ae67e8da77"/>
  </ds:schemaRefs>
</ds:datastoreItem>
</file>

<file path=customXml/itemProps3.xml><?xml version="1.0" encoding="utf-8"?>
<ds:datastoreItem xmlns:ds="http://schemas.openxmlformats.org/officeDocument/2006/customXml" ds:itemID="{CC496A8D-5782-4DEF-82B1-9231E9719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1ea82-253c-4624-910d-22ae67e8da77"/>
    <ds:schemaRef ds:uri="e01fda1e-8927-4e13-b142-bf898de3656b"/>
    <ds:schemaRef ds:uri="86331237-16fc-41e3-b5b7-024ae906b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768</Words>
  <Characters>4125</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Linssen, Machteld</dc:creator>
  <cp:lastModifiedBy>Linssen, Machteld</cp:lastModifiedBy>
  <cp:revision>2</cp:revision>
  <cp:lastPrinted>2009-07-01T14:30:00Z</cp:lastPrinted>
  <dcterms:created xsi:type="dcterms:W3CDTF">2022-06-09T20:21:00Z</dcterms:created>
  <dcterms:modified xsi:type="dcterms:W3CDTF">2022-06-09T20:21:00Z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mlins</vt:lpwstr>
  </property>
  <property fmtid="{D5CDD505-2E9C-101B-9397-08002B2CF9AE}" pid="3" name="Header">
    <vt:lpwstr>Algemene brief Nieuwe Stijl FMP V3_n</vt:lpwstr>
  </property>
  <property fmtid="{D5CDD505-2E9C-101B-9397-08002B2CF9AE}" pid="4" name="HeaderId">
    <vt:lpwstr>5E7C64F47AE9430286E38E92ECDFF47F</vt:lpwstr>
  </property>
  <property fmtid="{D5CDD505-2E9C-101B-9397-08002B2CF9AE}" pid="5" name="Template">
    <vt:lpwstr>Algemene brief</vt:lpwstr>
  </property>
  <property fmtid="{D5CDD505-2E9C-101B-9397-08002B2CF9AE}" pid="6" name="TemplateId">
    <vt:lpwstr>07BBBB26A8D94EE08B7270DBD342A576</vt:lpwstr>
  </property>
  <property fmtid="{D5CDD505-2E9C-101B-9397-08002B2CF9AE}" pid="7" name="Typist">
    <vt:lpwstr>mlins</vt:lpwstr>
  </property>
  <property fmtid="{D5CDD505-2E9C-101B-9397-08002B2CF9AE}" pid="8" name="ContentTypeId">
    <vt:lpwstr>0x010100FF89A5CDE3BC2B43BED3AC5FDF0CD05E</vt:lpwstr>
  </property>
  <property fmtid="{D5CDD505-2E9C-101B-9397-08002B2CF9AE}" pid="9" name="MediaServiceImageTags">
    <vt:lpwstr/>
  </property>
</Properties>
</file>